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6CBA6" w14:textId="77777777" w:rsidR="0037569C" w:rsidRPr="001A3656" w:rsidRDefault="00454AFB">
      <w:pPr>
        <w:rPr>
          <w:b/>
        </w:rPr>
      </w:pPr>
      <w:r w:rsidRPr="001A3656">
        <w:rPr>
          <w:b/>
        </w:rPr>
        <w:t>Bidder’s-Online-Questions-081717</w:t>
      </w:r>
    </w:p>
    <w:p w14:paraId="284F4CF0" w14:textId="77777777" w:rsidR="0037569C" w:rsidRPr="001A3656" w:rsidRDefault="0037569C"/>
    <w:p w14:paraId="05475E6C" w14:textId="77777777" w:rsidR="0037569C" w:rsidRPr="001A3656" w:rsidRDefault="00454AFB">
      <w:pPr>
        <w:numPr>
          <w:ilvl w:val="0"/>
          <w:numId w:val="28"/>
        </w:numPr>
        <w:ind w:left="180" w:hanging="180"/>
        <w:contextualSpacing/>
        <w:rPr>
          <w:rFonts w:eastAsia="Roboto"/>
          <w:sz w:val="20"/>
          <w:szCs w:val="20"/>
          <w:highlight w:val="white"/>
        </w:rPr>
      </w:pPr>
      <w:r w:rsidRPr="001A3656">
        <w:rPr>
          <w:rFonts w:eastAsia="Roboto"/>
          <w:sz w:val="20"/>
          <w:szCs w:val="20"/>
          <w:highlight w:val="white"/>
        </w:rPr>
        <w:t xml:space="preserve">  REFERENCE: LLNJ Delivery RFP 2017, Page 5, Section 2.2, DELIVERY VOLUME </w:t>
      </w:r>
    </w:p>
    <w:p w14:paraId="1DFE0770" w14:textId="77777777" w:rsidR="0037569C" w:rsidRPr="001A3656" w:rsidRDefault="00454AFB">
      <w:pPr>
        <w:rPr>
          <w:rFonts w:eastAsia="Roboto"/>
          <w:sz w:val="20"/>
          <w:szCs w:val="20"/>
          <w:highlight w:val="white"/>
        </w:rPr>
      </w:pPr>
      <w:r w:rsidRPr="001A3656">
        <w:rPr>
          <w:rFonts w:eastAsia="Roboto"/>
          <w:sz w:val="20"/>
          <w:szCs w:val="20"/>
          <w:highlight w:val="white"/>
        </w:rPr>
        <w:t>•“As noted previously, the estimated number of items shipped from July 2016 – June 2017 exceeds 2,300,000 packages which were sorted and delivered. The average number of items per package is 2.08 (2.3 million packages x 2.08 items per package = 4.78 million items based on this sample). “</w:t>
      </w:r>
    </w:p>
    <w:p w14:paraId="357021FD" w14:textId="77777777" w:rsidR="0037569C" w:rsidRPr="001A3656" w:rsidRDefault="0037569C">
      <w:pPr>
        <w:rPr>
          <w:rFonts w:eastAsia="Roboto"/>
          <w:sz w:val="20"/>
          <w:szCs w:val="20"/>
          <w:highlight w:val="white"/>
        </w:rPr>
      </w:pPr>
    </w:p>
    <w:p w14:paraId="29D4B9A2" w14:textId="77777777" w:rsidR="0037569C" w:rsidRPr="001A3656" w:rsidRDefault="00454AFB">
      <w:pPr>
        <w:rPr>
          <w:rFonts w:eastAsia="Roboto"/>
          <w:sz w:val="20"/>
          <w:szCs w:val="20"/>
          <w:highlight w:val="white"/>
        </w:rPr>
      </w:pPr>
      <w:r w:rsidRPr="001A3656">
        <w:rPr>
          <w:rFonts w:eastAsia="Roboto"/>
          <w:sz w:val="20"/>
          <w:szCs w:val="20"/>
          <w:highlight w:val="white"/>
        </w:rPr>
        <w:t>QUESTION: Please clarify (or estimate if necessary) the weight distribution. i.e. 1lbs. – 5,000 packages shipped annually, 2lbs. 6,000 packages annually, etc.</w:t>
      </w:r>
    </w:p>
    <w:p w14:paraId="396C92A5" w14:textId="61D67B49" w:rsidR="0037569C" w:rsidRPr="001A3656" w:rsidRDefault="0096613C" w:rsidP="00D20686">
      <w:pPr>
        <w:pStyle w:val="ListParagraph"/>
        <w:numPr>
          <w:ilvl w:val="0"/>
          <w:numId w:val="45"/>
        </w:numPr>
        <w:rPr>
          <w:rFonts w:eastAsia="Roboto"/>
          <w:color w:val="auto"/>
          <w:sz w:val="20"/>
          <w:szCs w:val="20"/>
          <w:highlight w:val="white"/>
        </w:rPr>
      </w:pPr>
      <w:r>
        <w:rPr>
          <w:rFonts w:eastAsia="Roboto"/>
          <w:color w:val="auto"/>
          <w:sz w:val="20"/>
          <w:szCs w:val="20"/>
          <w:highlight w:val="white"/>
        </w:rPr>
        <w:t>The</w:t>
      </w:r>
      <w:r w:rsidR="00454AFB" w:rsidRPr="001A3656">
        <w:rPr>
          <w:rFonts w:eastAsia="Roboto"/>
          <w:color w:val="auto"/>
          <w:sz w:val="20"/>
          <w:szCs w:val="20"/>
          <w:highlight w:val="white"/>
        </w:rPr>
        <w:t xml:space="preserve"> 4.78 million items are chiefly library books, CDs, and DVDs and while the average package contains 2.08 items, many packages contain one book and in some areas libraries often ship sealed cardboard boxes with many books to let them gauge for themselves</w:t>
      </w:r>
      <w:r w:rsidR="00D20686" w:rsidRPr="001A3656">
        <w:rPr>
          <w:rFonts w:eastAsia="Roboto"/>
          <w:color w:val="auto"/>
          <w:sz w:val="20"/>
          <w:szCs w:val="20"/>
          <w:highlight w:val="white"/>
        </w:rPr>
        <w:t>.</w:t>
      </w:r>
    </w:p>
    <w:p w14:paraId="1542A354" w14:textId="77777777" w:rsidR="0037569C" w:rsidRPr="001A3656" w:rsidRDefault="0037569C">
      <w:pPr>
        <w:rPr>
          <w:rFonts w:eastAsia="Roboto"/>
          <w:sz w:val="20"/>
          <w:szCs w:val="20"/>
          <w:highlight w:val="white"/>
        </w:rPr>
      </w:pPr>
    </w:p>
    <w:p w14:paraId="388089C2" w14:textId="53AB8DCC" w:rsidR="0037569C" w:rsidRPr="001A3656" w:rsidRDefault="00454AFB">
      <w:pPr>
        <w:rPr>
          <w:rFonts w:eastAsia="Roboto"/>
          <w:sz w:val="20"/>
          <w:szCs w:val="20"/>
          <w:highlight w:val="white"/>
        </w:rPr>
      </w:pPr>
      <w:r w:rsidRPr="001A3656">
        <w:rPr>
          <w:rFonts w:eastAsia="Roboto"/>
          <w:sz w:val="20"/>
          <w:szCs w:val="20"/>
          <w:highlight w:val="white"/>
        </w:rPr>
        <w:t xml:space="preserve">2. Who is the incumbent contractor? </w:t>
      </w:r>
    </w:p>
    <w:p w14:paraId="3631B2D1" w14:textId="5125694B" w:rsidR="0037569C" w:rsidRPr="001A3656" w:rsidRDefault="000D15A5">
      <w:pPr>
        <w:numPr>
          <w:ilvl w:val="0"/>
          <w:numId w:val="31"/>
        </w:numPr>
        <w:contextualSpacing/>
        <w:rPr>
          <w:rFonts w:eastAsia="Roboto"/>
          <w:sz w:val="20"/>
          <w:szCs w:val="20"/>
          <w:highlight w:val="white"/>
        </w:rPr>
      </w:pPr>
      <w:r w:rsidRPr="001A3656">
        <w:rPr>
          <w:rFonts w:eastAsia="Roboto"/>
          <w:sz w:val="20"/>
          <w:szCs w:val="20"/>
          <w:highlight w:val="white"/>
        </w:rPr>
        <w:t xml:space="preserve"> TF Final Mile, LLC dba Dynamex </w:t>
      </w:r>
      <w:proofErr w:type="spellStart"/>
      <w:r w:rsidRPr="001A3656">
        <w:rPr>
          <w:rFonts w:eastAsia="Roboto"/>
          <w:sz w:val="20"/>
          <w:szCs w:val="20"/>
          <w:highlight w:val="white"/>
        </w:rPr>
        <w:t>f.k.a</w:t>
      </w:r>
      <w:proofErr w:type="spellEnd"/>
      <w:r w:rsidRPr="001A3656">
        <w:rPr>
          <w:rFonts w:eastAsia="Roboto"/>
          <w:sz w:val="20"/>
          <w:szCs w:val="20"/>
          <w:highlight w:val="white"/>
        </w:rPr>
        <w:t xml:space="preserve"> Dynamex Operations East, LLC</w:t>
      </w:r>
      <w:r w:rsidR="00454AFB" w:rsidRPr="001A3656">
        <w:rPr>
          <w:rFonts w:eastAsia="Roboto"/>
          <w:sz w:val="20"/>
          <w:szCs w:val="20"/>
          <w:highlight w:val="white"/>
        </w:rPr>
        <w:br/>
      </w:r>
    </w:p>
    <w:p w14:paraId="2BA5BF83" w14:textId="77777777" w:rsidR="0037569C" w:rsidRPr="001A3656" w:rsidRDefault="00454AFB">
      <w:pPr>
        <w:rPr>
          <w:rFonts w:eastAsia="Roboto"/>
          <w:sz w:val="20"/>
          <w:szCs w:val="20"/>
          <w:highlight w:val="white"/>
        </w:rPr>
      </w:pPr>
      <w:r w:rsidRPr="001A3656">
        <w:rPr>
          <w:rFonts w:eastAsia="Roboto"/>
          <w:sz w:val="20"/>
          <w:szCs w:val="20"/>
          <w:highlight w:val="white"/>
        </w:rPr>
        <w:t>3.  Is the current contract the same as what is in this solicitation?</w:t>
      </w:r>
    </w:p>
    <w:p w14:paraId="10B0D84A" w14:textId="776BB26F" w:rsidR="0037569C" w:rsidRPr="001A3656" w:rsidRDefault="000D15A5">
      <w:pPr>
        <w:numPr>
          <w:ilvl w:val="0"/>
          <w:numId w:val="12"/>
        </w:numPr>
        <w:contextualSpacing/>
        <w:rPr>
          <w:rFonts w:eastAsia="Roboto"/>
          <w:sz w:val="20"/>
          <w:szCs w:val="20"/>
          <w:highlight w:val="white"/>
        </w:rPr>
      </w:pPr>
      <w:r w:rsidRPr="001A3656">
        <w:rPr>
          <w:rFonts w:eastAsia="Roboto"/>
          <w:sz w:val="20"/>
          <w:szCs w:val="20"/>
          <w:highlight w:val="white"/>
        </w:rPr>
        <w:t>While the existing contract is similar to the contract contemplated in the Request for Proposals (“RFP”), there are important differences. All bidders must craft their bids in response to the specific requirements of the current RFP.</w:t>
      </w:r>
      <w:r w:rsidR="00454AFB" w:rsidRPr="001A3656">
        <w:rPr>
          <w:rFonts w:eastAsia="Roboto"/>
          <w:sz w:val="20"/>
          <w:szCs w:val="20"/>
          <w:highlight w:val="white"/>
        </w:rPr>
        <w:br/>
      </w:r>
    </w:p>
    <w:p w14:paraId="6B663E3C"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4.  What is the existing price per stop? </w:t>
      </w:r>
    </w:p>
    <w:p w14:paraId="4C6E7C35" w14:textId="6BEFEB22" w:rsidR="0037569C" w:rsidRPr="001A3656" w:rsidRDefault="00CC6E33">
      <w:pPr>
        <w:numPr>
          <w:ilvl w:val="0"/>
          <w:numId w:val="22"/>
        </w:numPr>
        <w:contextualSpacing/>
        <w:rPr>
          <w:rFonts w:eastAsia="Roboto"/>
          <w:color w:val="auto"/>
          <w:sz w:val="20"/>
          <w:szCs w:val="20"/>
          <w:highlight w:val="white"/>
        </w:rPr>
      </w:pPr>
      <w:r w:rsidRPr="001A3656">
        <w:rPr>
          <w:rFonts w:eastAsia="Roboto"/>
          <w:sz w:val="20"/>
          <w:szCs w:val="20"/>
          <w:highlight w:val="white"/>
        </w:rPr>
        <w:t>Bidders are encouraged to submit their best bid without reference to the previous price per stop.</w:t>
      </w:r>
      <w:r w:rsidR="000D15A5" w:rsidRPr="001A3656">
        <w:rPr>
          <w:rFonts w:eastAsia="Roboto"/>
          <w:sz w:val="20"/>
          <w:szCs w:val="20"/>
          <w:highlight w:val="white"/>
        </w:rPr>
        <w:t xml:space="preserve"> </w:t>
      </w:r>
      <w:r w:rsidR="00454AFB" w:rsidRPr="001A3656">
        <w:rPr>
          <w:rFonts w:eastAsia="Roboto"/>
          <w:sz w:val="20"/>
          <w:szCs w:val="20"/>
          <w:highlight w:val="white"/>
        </w:rPr>
        <w:br/>
      </w:r>
    </w:p>
    <w:p w14:paraId="459FD332" w14:textId="77777777" w:rsidR="0037569C" w:rsidRPr="001A3656" w:rsidRDefault="00454AFB">
      <w:pPr>
        <w:ind w:left="720" w:hanging="720"/>
        <w:rPr>
          <w:rFonts w:eastAsia="Roboto"/>
          <w:color w:val="auto"/>
          <w:sz w:val="20"/>
          <w:szCs w:val="20"/>
          <w:highlight w:val="white"/>
        </w:rPr>
      </w:pPr>
      <w:r w:rsidRPr="001A3656">
        <w:rPr>
          <w:rFonts w:eastAsia="Roboto"/>
          <w:color w:val="auto"/>
          <w:sz w:val="20"/>
          <w:szCs w:val="20"/>
          <w:highlight w:val="white"/>
        </w:rPr>
        <w:t>5.  What is the existing total annual contract value excluding cost of totes?</w:t>
      </w:r>
    </w:p>
    <w:p w14:paraId="4F9EE486" w14:textId="3C5F76C7" w:rsidR="0037569C" w:rsidRPr="001A3656" w:rsidRDefault="00454AFB" w:rsidP="00D20686">
      <w:pPr>
        <w:numPr>
          <w:ilvl w:val="0"/>
          <w:numId w:val="10"/>
        </w:numPr>
        <w:contextualSpacing/>
        <w:rPr>
          <w:rFonts w:eastAsia="Roboto"/>
          <w:color w:val="auto"/>
          <w:sz w:val="20"/>
          <w:szCs w:val="20"/>
          <w:highlight w:val="white"/>
        </w:rPr>
      </w:pPr>
      <w:r w:rsidRPr="001A3656">
        <w:rPr>
          <w:rFonts w:eastAsia="Roboto"/>
          <w:color w:val="auto"/>
          <w:sz w:val="20"/>
          <w:szCs w:val="20"/>
          <w:highlight w:val="white"/>
        </w:rPr>
        <w:t>During FY17 96% of our delivery budget was spent on delivery costs, 4% was spent on supplies -- plastic bags and totes.</w:t>
      </w:r>
      <w:r w:rsidRPr="001A3656">
        <w:rPr>
          <w:rFonts w:eastAsia="Roboto"/>
          <w:color w:val="auto"/>
          <w:sz w:val="20"/>
          <w:szCs w:val="20"/>
          <w:highlight w:val="white"/>
        </w:rPr>
        <w:br/>
        <w:t xml:space="preserve"> </w:t>
      </w:r>
    </w:p>
    <w:p w14:paraId="1DB1D21B"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6.  Is it possible to review minutes / Q &amp; A from the Pre Bid meeting?  </w:t>
      </w:r>
    </w:p>
    <w:p w14:paraId="49D61F17" w14:textId="52DFC9DA" w:rsidR="0037569C" w:rsidRPr="001A3656" w:rsidRDefault="00454AFB">
      <w:pPr>
        <w:numPr>
          <w:ilvl w:val="0"/>
          <w:numId w:val="39"/>
        </w:numPr>
        <w:contextualSpacing/>
        <w:rPr>
          <w:rFonts w:eastAsia="Roboto"/>
          <w:sz w:val="20"/>
          <w:szCs w:val="20"/>
          <w:highlight w:val="white"/>
        </w:rPr>
      </w:pPr>
      <w:r w:rsidRPr="001A3656">
        <w:rPr>
          <w:rFonts w:eastAsia="Roboto"/>
          <w:sz w:val="20"/>
          <w:szCs w:val="20"/>
          <w:highlight w:val="white"/>
        </w:rPr>
        <w:t xml:space="preserve">Yes, these are posted online at </w:t>
      </w:r>
      <w:r w:rsidRPr="001A3656">
        <w:rPr>
          <w:rFonts w:eastAsia="Roboto"/>
          <w:color w:val="1155CC"/>
          <w:sz w:val="20"/>
          <w:szCs w:val="20"/>
          <w:highlight w:val="white"/>
          <w:u w:val="single"/>
        </w:rPr>
        <w:t>http://librarylinknj.org/delivery/RFP2017</w:t>
      </w:r>
    </w:p>
    <w:p w14:paraId="3673818F" w14:textId="77777777" w:rsidR="0037569C" w:rsidRPr="001A3656" w:rsidRDefault="00454AFB">
      <w:pPr>
        <w:rPr>
          <w:rFonts w:eastAsia="Roboto"/>
          <w:sz w:val="20"/>
          <w:szCs w:val="20"/>
          <w:highlight w:val="white"/>
        </w:rPr>
      </w:pPr>
      <w:r w:rsidRPr="001A3656">
        <w:rPr>
          <w:rFonts w:eastAsia="Roboto"/>
          <w:sz w:val="20"/>
          <w:szCs w:val="20"/>
          <w:highlight w:val="white"/>
        </w:rPr>
        <w:br/>
        <w:t xml:space="preserve">7.  Is it possible to review the attendee list from the Pre Bid meeting? </w:t>
      </w:r>
    </w:p>
    <w:p w14:paraId="083E1A60" w14:textId="220CE9F7" w:rsidR="0037569C" w:rsidRPr="001A3656" w:rsidRDefault="00CC6E33">
      <w:pPr>
        <w:numPr>
          <w:ilvl w:val="0"/>
          <w:numId w:val="1"/>
        </w:numPr>
        <w:contextualSpacing/>
        <w:rPr>
          <w:rFonts w:eastAsia="Roboto"/>
          <w:sz w:val="20"/>
          <w:szCs w:val="20"/>
          <w:highlight w:val="white"/>
        </w:rPr>
      </w:pPr>
      <w:r w:rsidRPr="001A3656">
        <w:rPr>
          <w:rFonts w:eastAsia="Roboto"/>
          <w:sz w:val="20"/>
          <w:szCs w:val="20"/>
          <w:highlight w:val="white"/>
        </w:rPr>
        <w:t>No.</w:t>
      </w:r>
    </w:p>
    <w:p w14:paraId="51869D08" w14:textId="77777777" w:rsidR="0037569C" w:rsidRPr="001A3656" w:rsidRDefault="0037569C">
      <w:pPr>
        <w:rPr>
          <w:rFonts w:eastAsia="Roboto"/>
          <w:sz w:val="20"/>
          <w:szCs w:val="20"/>
          <w:highlight w:val="white"/>
        </w:rPr>
      </w:pPr>
    </w:p>
    <w:p w14:paraId="344312AD" w14:textId="77777777" w:rsidR="0037569C" w:rsidRPr="001A3656" w:rsidRDefault="00454AFB">
      <w:pPr>
        <w:rPr>
          <w:rFonts w:eastAsia="Roboto"/>
          <w:sz w:val="20"/>
          <w:szCs w:val="20"/>
          <w:highlight w:val="white"/>
        </w:rPr>
      </w:pPr>
      <w:r w:rsidRPr="001A3656">
        <w:rPr>
          <w:rFonts w:eastAsia="Roboto"/>
          <w:sz w:val="20"/>
          <w:szCs w:val="20"/>
          <w:highlight w:val="white"/>
        </w:rPr>
        <w:t>8.  2.1, Page 6 - Holidays: Historically, how many libraries are open on holidays?</w:t>
      </w:r>
    </w:p>
    <w:p w14:paraId="1DAE0805" w14:textId="24609566" w:rsidR="0037569C" w:rsidRPr="001A3656" w:rsidRDefault="00537B90" w:rsidP="00537B90">
      <w:pPr>
        <w:pStyle w:val="ListParagraph"/>
        <w:numPr>
          <w:ilvl w:val="0"/>
          <w:numId w:val="1"/>
        </w:numPr>
        <w:rPr>
          <w:rFonts w:eastAsia="Roboto"/>
          <w:sz w:val="20"/>
          <w:szCs w:val="20"/>
          <w:highlight w:val="white"/>
        </w:rPr>
      </w:pPr>
      <w:r w:rsidRPr="001A3656">
        <w:rPr>
          <w:rFonts w:eastAsia="Roboto"/>
          <w:sz w:val="20"/>
          <w:szCs w:val="20"/>
          <w:highlight w:val="white"/>
        </w:rPr>
        <w:t xml:space="preserve">This </w:t>
      </w:r>
      <w:r w:rsidR="00454AFB" w:rsidRPr="001A3656">
        <w:rPr>
          <w:rFonts w:eastAsia="Roboto"/>
          <w:sz w:val="20"/>
          <w:szCs w:val="20"/>
          <w:highlight w:val="white"/>
        </w:rPr>
        <w:t xml:space="preserve">is the first contract asking for delivery on holidays. We have no data yet on libraries which remain open on holidays. </w:t>
      </w:r>
      <w:r w:rsidR="001A3656" w:rsidRPr="001A3656">
        <w:rPr>
          <w:rFonts w:eastAsia="Roboto"/>
          <w:color w:val="auto"/>
          <w:sz w:val="20"/>
          <w:szCs w:val="20"/>
          <w:highlight w:val="white"/>
        </w:rPr>
        <w:t>It will probably depend on the holiday. Very few are open on holidays.</w:t>
      </w:r>
      <w:r w:rsidR="00D20686" w:rsidRPr="001A3656">
        <w:rPr>
          <w:rFonts w:eastAsia="Roboto"/>
          <w:color w:val="FF0000"/>
          <w:sz w:val="20"/>
          <w:szCs w:val="20"/>
          <w:highlight w:val="white"/>
        </w:rPr>
        <w:br/>
      </w:r>
      <w:r w:rsidR="00454AFB" w:rsidRPr="001A3656">
        <w:rPr>
          <w:rFonts w:eastAsia="Roboto"/>
          <w:color w:val="FF0000"/>
          <w:sz w:val="20"/>
          <w:szCs w:val="20"/>
          <w:highlight w:val="white"/>
        </w:rPr>
        <w:t xml:space="preserve">  </w:t>
      </w:r>
    </w:p>
    <w:p w14:paraId="38766A81"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9.  Page 25; #9: Financial Stability: How will proposer's financial statements be kept confidential? </w:t>
      </w:r>
    </w:p>
    <w:p w14:paraId="31E0A3AA" w14:textId="77777777" w:rsidR="0037569C" w:rsidRPr="001A3656" w:rsidRDefault="00454AFB">
      <w:pPr>
        <w:numPr>
          <w:ilvl w:val="0"/>
          <w:numId w:val="17"/>
        </w:numPr>
        <w:contextualSpacing/>
        <w:rPr>
          <w:rFonts w:eastAsia="Roboto"/>
          <w:sz w:val="20"/>
          <w:szCs w:val="20"/>
          <w:highlight w:val="white"/>
        </w:rPr>
      </w:pPr>
      <w:r w:rsidRPr="001A3656">
        <w:rPr>
          <w:rFonts w:eastAsia="Roboto"/>
          <w:sz w:val="20"/>
          <w:szCs w:val="20"/>
          <w:highlight w:val="white"/>
        </w:rPr>
        <w:t>Proposals will be reviewed by a committee of four plus counsel. No confidential information will be made public.</w:t>
      </w:r>
      <w:r w:rsidRPr="001A3656">
        <w:rPr>
          <w:rFonts w:eastAsia="Roboto"/>
          <w:sz w:val="20"/>
          <w:szCs w:val="20"/>
          <w:highlight w:val="white"/>
        </w:rPr>
        <w:br/>
      </w:r>
    </w:p>
    <w:p w14:paraId="11F39191"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10.  Can Independent Contractors, as well as, Sub Contractors be used for this contract? </w:t>
      </w:r>
    </w:p>
    <w:p w14:paraId="4824353A" w14:textId="79F81EAD" w:rsidR="0037569C" w:rsidRPr="001A3656" w:rsidRDefault="00CC6E33" w:rsidP="00D20686">
      <w:pPr>
        <w:pStyle w:val="ListParagraph"/>
        <w:numPr>
          <w:ilvl w:val="0"/>
          <w:numId w:val="45"/>
        </w:numPr>
        <w:rPr>
          <w:rFonts w:eastAsia="Roboto"/>
          <w:sz w:val="20"/>
          <w:szCs w:val="20"/>
          <w:highlight w:val="white"/>
        </w:rPr>
      </w:pPr>
      <w:r w:rsidRPr="001A3656">
        <w:rPr>
          <w:rFonts w:eastAsia="Roboto"/>
          <w:sz w:val="20"/>
          <w:szCs w:val="20"/>
          <w:highlight w:val="white"/>
        </w:rPr>
        <w:t xml:space="preserve">In principle, the Cooperative </w:t>
      </w:r>
      <w:r w:rsidR="00B0650D" w:rsidRPr="001A3656">
        <w:rPr>
          <w:rFonts w:eastAsia="Roboto"/>
          <w:sz w:val="20"/>
          <w:szCs w:val="20"/>
          <w:highlight w:val="white"/>
        </w:rPr>
        <w:t>will accept the use of independent contractors by the vendor</w:t>
      </w:r>
      <w:r w:rsidR="00272DD5" w:rsidRPr="001A3656">
        <w:rPr>
          <w:rFonts w:eastAsia="Roboto"/>
          <w:sz w:val="20"/>
          <w:szCs w:val="20"/>
          <w:highlight w:val="white"/>
        </w:rPr>
        <w:t xml:space="preserve">, which </w:t>
      </w:r>
      <w:r w:rsidR="00FD76DD" w:rsidRPr="001A3656">
        <w:rPr>
          <w:rFonts w:eastAsia="Roboto"/>
          <w:sz w:val="20"/>
          <w:szCs w:val="20"/>
          <w:highlight w:val="white"/>
        </w:rPr>
        <w:t>would be viewed by the Cooperative as a subcontractor to the vendor.</w:t>
      </w:r>
      <w:r w:rsidR="00B0650D" w:rsidRPr="001A3656">
        <w:rPr>
          <w:rFonts w:eastAsia="Roboto"/>
          <w:sz w:val="20"/>
          <w:szCs w:val="20"/>
          <w:highlight w:val="white"/>
        </w:rPr>
        <w:t xml:space="preserve"> </w:t>
      </w:r>
      <w:r w:rsidR="00FD76DD" w:rsidRPr="001A3656">
        <w:rPr>
          <w:rFonts w:eastAsia="Roboto"/>
          <w:sz w:val="20"/>
          <w:szCs w:val="20"/>
          <w:highlight w:val="white"/>
        </w:rPr>
        <w:t xml:space="preserve">As set forth in Section 3.7 of the RFP, the vendor will remain responsible for the any subcontractor’s (1) performance; (2) compliance with all of the terms and conditions of the contract; and (3) compliance with the </w:t>
      </w:r>
      <w:r w:rsidR="00FD76DD" w:rsidRPr="001A3656">
        <w:rPr>
          <w:rFonts w:eastAsia="Roboto"/>
          <w:sz w:val="20"/>
          <w:szCs w:val="20"/>
          <w:highlight w:val="white"/>
        </w:rPr>
        <w:lastRenderedPageBreak/>
        <w:t xml:space="preserve">requirements of all applicable law.  </w:t>
      </w:r>
      <w:r w:rsidRPr="001A3656">
        <w:rPr>
          <w:rFonts w:eastAsia="Roboto"/>
          <w:sz w:val="20"/>
          <w:szCs w:val="20"/>
          <w:highlight w:val="white"/>
        </w:rPr>
        <w:t>Please refer to Section 3.7 of the RFP</w:t>
      </w:r>
      <w:r w:rsidR="00B0650D" w:rsidRPr="001A3656">
        <w:rPr>
          <w:rFonts w:eastAsia="Roboto"/>
          <w:sz w:val="20"/>
          <w:szCs w:val="20"/>
          <w:highlight w:val="white"/>
        </w:rPr>
        <w:t xml:space="preserve"> for more information and specific requirements.</w:t>
      </w:r>
    </w:p>
    <w:p w14:paraId="0F0A9B73" w14:textId="77777777" w:rsidR="0037569C" w:rsidRPr="001A3656" w:rsidRDefault="0037569C">
      <w:pPr>
        <w:rPr>
          <w:rFonts w:eastAsia="Roboto"/>
          <w:sz w:val="20"/>
          <w:szCs w:val="20"/>
          <w:highlight w:val="white"/>
        </w:rPr>
      </w:pPr>
    </w:p>
    <w:p w14:paraId="24FA41ED"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11.  REFERENCE: LLNJ Delivery RFP 2017, Page 5, Section 2.2, DELIVERY VOLUME </w:t>
      </w:r>
    </w:p>
    <w:p w14:paraId="2FBFEEF3" w14:textId="77777777" w:rsidR="0037569C" w:rsidRPr="001A3656" w:rsidRDefault="00454AFB">
      <w:pPr>
        <w:rPr>
          <w:rFonts w:eastAsia="Roboto"/>
          <w:sz w:val="20"/>
          <w:szCs w:val="20"/>
          <w:highlight w:val="white"/>
        </w:rPr>
      </w:pPr>
      <w:r w:rsidRPr="001A3656">
        <w:rPr>
          <w:rFonts w:eastAsia="Roboto"/>
          <w:sz w:val="20"/>
          <w:szCs w:val="20"/>
          <w:highlight w:val="white"/>
        </w:rPr>
        <w:t>•“As noted previously, the estimated number of items shipped from July 2016 – June 2017 exceeds 2,300,000 packages which were sorted and delivered. The average number of items per package is 2.08 (2.3 million packages x 2.08 items per package = 4.78 million items based on this sample). “</w:t>
      </w:r>
    </w:p>
    <w:p w14:paraId="713EAF8C" w14:textId="77777777" w:rsidR="0037569C" w:rsidRPr="001A3656" w:rsidRDefault="0037569C">
      <w:pPr>
        <w:rPr>
          <w:rFonts w:eastAsia="Roboto"/>
          <w:sz w:val="20"/>
          <w:szCs w:val="20"/>
          <w:highlight w:val="white"/>
        </w:rPr>
      </w:pPr>
    </w:p>
    <w:p w14:paraId="0CE194CF" w14:textId="77777777" w:rsidR="0037569C" w:rsidRPr="001A3656" w:rsidRDefault="00454AFB">
      <w:pPr>
        <w:rPr>
          <w:rFonts w:eastAsia="Roboto"/>
          <w:sz w:val="20"/>
          <w:szCs w:val="20"/>
          <w:highlight w:val="white"/>
        </w:rPr>
      </w:pPr>
      <w:r w:rsidRPr="001A3656">
        <w:rPr>
          <w:rFonts w:eastAsia="Roboto"/>
          <w:sz w:val="20"/>
          <w:szCs w:val="20"/>
          <w:highlight w:val="white"/>
        </w:rPr>
        <w:t>QUESTION: What is the average weight per package?</w:t>
      </w:r>
    </w:p>
    <w:p w14:paraId="451681EC" w14:textId="77777777" w:rsidR="0037569C" w:rsidRPr="001A3656" w:rsidRDefault="00454AFB">
      <w:pPr>
        <w:numPr>
          <w:ilvl w:val="0"/>
          <w:numId w:val="18"/>
        </w:numPr>
        <w:contextualSpacing/>
        <w:rPr>
          <w:rFonts w:eastAsia="Roboto"/>
          <w:sz w:val="20"/>
          <w:szCs w:val="20"/>
          <w:highlight w:val="white"/>
        </w:rPr>
      </w:pPr>
      <w:r w:rsidRPr="001A3656">
        <w:rPr>
          <w:rFonts w:eastAsia="Roboto"/>
          <w:sz w:val="20"/>
          <w:szCs w:val="20"/>
          <w:highlight w:val="white"/>
        </w:rPr>
        <w:t>Our present system does not require weighing packages. We have no data on this.</w:t>
      </w:r>
    </w:p>
    <w:p w14:paraId="0B830178" w14:textId="77777777" w:rsidR="0037569C" w:rsidRPr="001A3656" w:rsidRDefault="0037569C">
      <w:pPr>
        <w:rPr>
          <w:rFonts w:eastAsia="Roboto"/>
          <w:sz w:val="20"/>
          <w:szCs w:val="20"/>
          <w:highlight w:val="white"/>
        </w:rPr>
      </w:pPr>
    </w:p>
    <w:p w14:paraId="3BDC1E0E" w14:textId="77777777" w:rsidR="0037569C" w:rsidRPr="001A3656" w:rsidRDefault="00454AFB">
      <w:pPr>
        <w:rPr>
          <w:rFonts w:eastAsia="Roboto"/>
          <w:sz w:val="20"/>
          <w:szCs w:val="20"/>
          <w:highlight w:val="white"/>
        </w:rPr>
      </w:pPr>
      <w:r w:rsidRPr="001A3656">
        <w:rPr>
          <w:rFonts w:eastAsia="Roboto"/>
          <w:sz w:val="20"/>
          <w:szCs w:val="20"/>
          <w:highlight w:val="white"/>
        </w:rPr>
        <w:t>12. Are the shipping bags reusable? If so, what is the average number of uses prior to the bag being discarded?</w:t>
      </w:r>
    </w:p>
    <w:p w14:paraId="0679C12D" w14:textId="77777777" w:rsidR="0037569C" w:rsidRPr="001A3656" w:rsidRDefault="00454AFB">
      <w:pPr>
        <w:numPr>
          <w:ilvl w:val="0"/>
          <w:numId w:val="4"/>
        </w:numPr>
        <w:contextualSpacing/>
        <w:rPr>
          <w:rFonts w:eastAsia="Roboto"/>
          <w:sz w:val="20"/>
          <w:szCs w:val="20"/>
          <w:highlight w:val="white"/>
        </w:rPr>
      </w:pPr>
      <w:r w:rsidRPr="001A3656">
        <w:rPr>
          <w:rFonts w:eastAsia="Roboto"/>
          <w:sz w:val="20"/>
          <w:szCs w:val="20"/>
          <w:highlight w:val="white"/>
        </w:rPr>
        <w:t>Yes, the plastic shipping bags are reusable. We have no specific data on the average number of uses per bag.</w:t>
      </w:r>
    </w:p>
    <w:p w14:paraId="07F496C5" w14:textId="77777777" w:rsidR="0037569C" w:rsidRPr="001A3656" w:rsidRDefault="0037569C">
      <w:pPr>
        <w:rPr>
          <w:rFonts w:eastAsia="Roboto"/>
          <w:sz w:val="20"/>
          <w:szCs w:val="20"/>
          <w:highlight w:val="white"/>
        </w:rPr>
      </w:pPr>
    </w:p>
    <w:p w14:paraId="4D48B89D" w14:textId="77777777" w:rsidR="0037569C" w:rsidRPr="001A3656" w:rsidRDefault="00454AFB">
      <w:pPr>
        <w:rPr>
          <w:rFonts w:eastAsia="Roboto"/>
          <w:sz w:val="20"/>
          <w:szCs w:val="20"/>
          <w:highlight w:val="white"/>
        </w:rPr>
      </w:pPr>
      <w:r w:rsidRPr="001A3656">
        <w:rPr>
          <w:rFonts w:eastAsia="Roboto"/>
          <w:sz w:val="20"/>
          <w:szCs w:val="20"/>
          <w:highlight w:val="white"/>
        </w:rPr>
        <w:t>13. How many packages are placed in each tote?</w:t>
      </w:r>
    </w:p>
    <w:p w14:paraId="79DF4FF3" w14:textId="77777777" w:rsidR="0037569C" w:rsidRPr="001A3656" w:rsidRDefault="00454AFB">
      <w:pPr>
        <w:numPr>
          <w:ilvl w:val="0"/>
          <w:numId w:val="16"/>
        </w:numPr>
        <w:contextualSpacing/>
        <w:rPr>
          <w:rFonts w:eastAsia="Roboto"/>
          <w:sz w:val="20"/>
          <w:szCs w:val="20"/>
          <w:highlight w:val="white"/>
        </w:rPr>
      </w:pPr>
      <w:r w:rsidRPr="001A3656">
        <w:rPr>
          <w:rFonts w:eastAsia="Roboto"/>
          <w:sz w:val="20"/>
          <w:szCs w:val="20"/>
          <w:highlight w:val="white"/>
        </w:rPr>
        <w:t>The amount will vary depending on the number of items per package. We have no specific data on this.</w:t>
      </w:r>
    </w:p>
    <w:p w14:paraId="070B1338" w14:textId="77777777" w:rsidR="0037569C" w:rsidRPr="001A3656" w:rsidRDefault="0037569C">
      <w:pPr>
        <w:rPr>
          <w:rFonts w:eastAsia="Roboto"/>
          <w:sz w:val="20"/>
          <w:szCs w:val="20"/>
          <w:highlight w:val="white"/>
        </w:rPr>
      </w:pPr>
    </w:p>
    <w:p w14:paraId="4EECFB39" w14:textId="77777777" w:rsidR="0037569C" w:rsidRPr="001A3656" w:rsidRDefault="00454AFB">
      <w:pPr>
        <w:rPr>
          <w:rFonts w:eastAsia="Roboto"/>
          <w:sz w:val="20"/>
          <w:szCs w:val="20"/>
          <w:highlight w:val="white"/>
        </w:rPr>
      </w:pPr>
      <w:r w:rsidRPr="001A3656">
        <w:rPr>
          <w:rFonts w:eastAsia="Roboto"/>
          <w:sz w:val="20"/>
          <w:szCs w:val="20"/>
          <w:highlight w:val="white"/>
        </w:rPr>
        <w:t>14. How many totes are picked up per library?</w:t>
      </w:r>
    </w:p>
    <w:p w14:paraId="746E962A" w14:textId="77777777" w:rsidR="0037569C" w:rsidRPr="001A3656" w:rsidRDefault="00454AFB">
      <w:pPr>
        <w:numPr>
          <w:ilvl w:val="0"/>
          <w:numId w:val="25"/>
        </w:numPr>
        <w:contextualSpacing/>
        <w:rPr>
          <w:rFonts w:eastAsia="Roboto"/>
          <w:sz w:val="20"/>
          <w:szCs w:val="20"/>
          <w:highlight w:val="white"/>
        </w:rPr>
      </w:pPr>
      <w:r w:rsidRPr="001A3656">
        <w:rPr>
          <w:rFonts w:eastAsia="Roboto"/>
          <w:sz w:val="20"/>
          <w:szCs w:val="20"/>
          <w:highlight w:val="white"/>
        </w:rPr>
        <w:t>We have no data on this, as shipment statistics are based on the number of packages, not totes.</w:t>
      </w:r>
      <w:r w:rsidRPr="001A3656">
        <w:rPr>
          <w:rFonts w:eastAsia="Roboto"/>
          <w:sz w:val="20"/>
          <w:szCs w:val="20"/>
          <w:highlight w:val="white"/>
        </w:rPr>
        <w:br/>
      </w:r>
    </w:p>
    <w:p w14:paraId="5183CF01"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15. How many totes are delivered per library? </w:t>
      </w:r>
    </w:p>
    <w:p w14:paraId="48A93C0B" w14:textId="77777777" w:rsidR="0037569C" w:rsidRPr="001A3656" w:rsidRDefault="00454AFB">
      <w:pPr>
        <w:numPr>
          <w:ilvl w:val="0"/>
          <w:numId w:val="2"/>
        </w:numPr>
        <w:contextualSpacing/>
        <w:rPr>
          <w:rFonts w:eastAsia="Roboto"/>
          <w:sz w:val="20"/>
          <w:szCs w:val="20"/>
          <w:highlight w:val="white"/>
        </w:rPr>
      </w:pPr>
      <w:r w:rsidRPr="001A3656">
        <w:rPr>
          <w:rFonts w:eastAsia="Roboto"/>
          <w:sz w:val="20"/>
          <w:szCs w:val="20"/>
          <w:highlight w:val="white"/>
        </w:rPr>
        <w:t>We have no data on this.</w:t>
      </w:r>
    </w:p>
    <w:p w14:paraId="1F71544E" w14:textId="77777777" w:rsidR="0037569C" w:rsidRPr="001A3656" w:rsidRDefault="0037569C">
      <w:pPr>
        <w:rPr>
          <w:rFonts w:eastAsia="Roboto"/>
          <w:sz w:val="20"/>
          <w:szCs w:val="20"/>
          <w:highlight w:val="white"/>
        </w:rPr>
      </w:pPr>
    </w:p>
    <w:p w14:paraId="59BBF3CD" w14:textId="77777777" w:rsidR="0037569C" w:rsidRPr="001A3656" w:rsidRDefault="00454AFB">
      <w:pPr>
        <w:rPr>
          <w:rFonts w:eastAsia="Roboto"/>
          <w:sz w:val="20"/>
          <w:szCs w:val="20"/>
          <w:highlight w:val="white"/>
        </w:rPr>
      </w:pPr>
      <w:r w:rsidRPr="001A3656">
        <w:rPr>
          <w:rFonts w:eastAsia="Roboto"/>
          <w:sz w:val="20"/>
          <w:szCs w:val="20"/>
          <w:highlight w:val="white"/>
        </w:rPr>
        <w:t>16. Please define how many packages are being picked up from each library.</w:t>
      </w:r>
    </w:p>
    <w:p w14:paraId="1A84D38B" w14:textId="77777777" w:rsidR="0037569C" w:rsidRPr="001A3656" w:rsidRDefault="00454AFB">
      <w:pPr>
        <w:numPr>
          <w:ilvl w:val="0"/>
          <w:numId w:val="36"/>
        </w:numPr>
        <w:contextualSpacing/>
        <w:rPr>
          <w:rFonts w:eastAsia="Roboto"/>
          <w:sz w:val="20"/>
          <w:szCs w:val="20"/>
          <w:highlight w:val="white"/>
        </w:rPr>
      </w:pPr>
      <w:r w:rsidRPr="001A3656">
        <w:rPr>
          <w:rFonts w:eastAsia="Roboto"/>
          <w:sz w:val="20"/>
          <w:szCs w:val="20"/>
          <w:highlight w:val="white"/>
        </w:rPr>
        <w:t>Please see list in Appendix A.</w:t>
      </w:r>
    </w:p>
    <w:p w14:paraId="74B44DB1" w14:textId="77777777" w:rsidR="0037569C" w:rsidRPr="001A3656" w:rsidRDefault="0037569C">
      <w:pPr>
        <w:rPr>
          <w:rFonts w:eastAsia="Roboto"/>
          <w:sz w:val="20"/>
          <w:szCs w:val="20"/>
          <w:highlight w:val="white"/>
        </w:rPr>
      </w:pPr>
    </w:p>
    <w:p w14:paraId="4415631B" w14:textId="77777777" w:rsidR="0037569C" w:rsidRPr="001A3656" w:rsidRDefault="00454AFB">
      <w:pPr>
        <w:rPr>
          <w:rFonts w:eastAsia="Roboto"/>
          <w:sz w:val="20"/>
          <w:szCs w:val="20"/>
          <w:highlight w:val="white"/>
        </w:rPr>
      </w:pPr>
      <w:r w:rsidRPr="001A3656">
        <w:rPr>
          <w:rFonts w:eastAsia="Roboto"/>
          <w:sz w:val="20"/>
          <w:szCs w:val="20"/>
          <w:highlight w:val="white"/>
        </w:rPr>
        <w:t>17. REFERENCE: LLNJ Delivery RFP 2017, Page 2, Section 1.1, BACKGROUND AND PURPOSE</w:t>
      </w:r>
    </w:p>
    <w:p w14:paraId="0387DA8E"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•“An FY17 overview reflects that the Cooperative delivered to 414 libraries that received either: Two days (97 libraries, or 23%), Three days (84 libraries, or 20%), Four (98 Libraries, or 24%), Five days (135 libraries, or 33%) of delivery per week. </w:t>
      </w:r>
    </w:p>
    <w:p w14:paraId="0DD8219A" w14:textId="77777777" w:rsidR="0037569C" w:rsidRPr="001A3656" w:rsidRDefault="0037569C">
      <w:pPr>
        <w:rPr>
          <w:rFonts w:eastAsia="Roboto"/>
          <w:sz w:val="20"/>
          <w:szCs w:val="20"/>
          <w:highlight w:val="white"/>
        </w:rPr>
      </w:pPr>
    </w:p>
    <w:p w14:paraId="378DC446"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QUESTION: Are there any delivery points outside of the state of New Jersey?  </w:t>
      </w:r>
    </w:p>
    <w:p w14:paraId="54AF752A" w14:textId="77777777" w:rsidR="0037569C" w:rsidRPr="001A3656" w:rsidRDefault="00454AFB">
      <w:pPr>
        <w:numPr>
          <w:ilvl w:val="0"/>
          <w:numId w:val="27"/>
        </w:numPr>
        <w:contextualSpacing/>
        <w:rPr>
          <w:rFonts w:eastAsia="Roboto"/>
          <w:sz w:val="20"/>
          <w:szCs w:val="20"/>
          <w:highlight w:val="white"/>
        </w:rPr>
      </w:pPr>
      <w:r w:rsidRPr="001A3656">
        <w:rPr>
          <w:rFonts w:eastAsia="Roboto"/>
          <w:sz w:val="20"/>
          <w:szCs w:val="20"/>
          <w:highlight w:val="white"/>
        </w:rPr>
        <w:t>No</w:t>
      </w:r>
    </w:p>
    <w:p w14:paraId="6A2EADE3" w14:textId="77777777" w:rsidR="0037569C" w:rsidRPr="001A3656" w:rsidRDefault="0037569C">
      <w:pPr>
        <w:rPr>
          <w:rFonts w:eastAsia="Roboto"/>
          <w:sz w:val="20"/>
          <w:szCs w:val="20"/>
          <w:highlight w:val="white"/>
        </w:rPr>
      </w:pPr>
    </w:p>
    <w:p w14:paraId="1BD1D14E" w14:textId="77777777" w:rsidR="0037569C" w:rsidRPr="001A3656" w:rsidRDefault="00454AFB">
      <w:pPr>
        <w:rPr>
          <w:rFonts w:eastAsia="Roboto"/>
          <w:sz w:val="20"/>
          <w:szCs w:val="20"/>
          <w:highlight w:val="white"/>
        </w:rPr>
      </w:pPr>
      <w:r w:rsidRPr="001A3656">
        <w:rPr>
          <w:rFonts w:eastAsia="Roboto"/>
          <w:sz w:val="20"/>
          <w:szCs w:val="20"/>
          <w:highlight w:val="white"/>
        </w:rPr>
        <w:t>18. If so, how many shipments per year?</w:t>
      </w:r>
    </w:p>
    <w:p w14:paraId="5B577021" w14:textId="77777777" w:rsidR="0037569C" w:rsidRPr="001A3656" w:rsidRDefault="00454AFB">
      <w:pPr>
        <w:numPr>
          <w:ilvl w:val="0"/>
          <w:numId w:val="26"/>
        </w:numPr>
        <w:contextualSpacing/>
        <w:rPr>
          <w:rFonts w:eastAsia="Roboto"/>
          <w:sz w:val="20"/>
          <w:szCs w:val="20"/>
          <w:highlight w:val="white"/>
        </w:rPr>
      </w:pPr>
      <w:r w:rsidRPr="001A3656">
        <w:rPr>
          <w:rFonts w:eastAsia="Roboto"/>
          <w:sz w:val="20"/>
          <w:szCs w:val="20"/>
          <w:highlight w:val="white"/>
        </w:rPr>
        <w:t>Does not apply</w:t>
      </w:r>
    </w:p>
    <w:p w14:paraId="4475972D" w14:textId="77777777" w:rsidR="0037569C" w:rsidRPr="001A3656" w:rsidRDefault="0037569C">
      <w:pPr>
        <w:rPr>
          <w:rFonts w:eastAsia="Roboto"/>
          <w:sz w:val="20"/>
          <w:szCs w:val="20"/>
          <w:highlight w:val="white"/>
        </w:rPr>
      </w:pPr>
    </w:p>
    <w:p w14:paraId="6E35767B"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19. What are the origins and destinations? </w:t>
      </w:r>
    </w:p>
    <w:p w14:paraId="140F446C" w14:textId="77777777" w:rsidR="0037569C" w:rsidRPr="001A3656" w:rsidRDefault="00454AFB">
      <w:pPr>
        <w:numPr>
          <w:ilvl w:val="0"/>
          <w:numId w:val="15"/>
        </w:numPr>
        <w:contextualSpacing/>
        <w:rPr>
          <w:rFonts w:eastAsia="Roboto"/>
          <w:sz w:val="20"/>
          <w:szCs w:val="20"/>
          <w:highlight w:val="white"/>
        </w:rPr>
      </w:pPr>
      <w:r w:rsidRPr="001A3656">
        <w:rPr>
          <w:rFonts w:eastAsia="Roboto"/>
          <w:sz w:val="20"/>
          <w:szCs w:val="20"/>
          <w:highlight w:val="white"/>
        </w:rPr>
        <w:t>Does not apply</w:t>
      </w:r>
      <w:r w:rsidRPr="001A3656">
        <w:rPr>
          <w:rFonts w:eastAsia="Roboto"/>
          <w:sz w:val="20"/>
          <w:szCs w:val="20"/>
          <w:highlight w:val="white"/>
        </w:rPr>
        <w:br/>
      </w:r>
    </w:p>
    <w:p w14:paraId="28C0A0E7" w14:textId="77777777" w:rsidR="0037569C" w:rsidRPr="001A3656" w:rsidRDefault="00454AFB">
      <w:pPr>
        <w:rPr>
          <w:rFonts w:eastAsia="Roboto"/>
          <w:sz w:val="20"/>
          <w:szCs w:val="20"/>
          <w:highlight w:val="white"/>
        </w:rPr>
      </w:pPr>
      <w:r w:rsidRPr="001A3656">
        <w:rPr>
          <w:rFonts w:eastAsia="Roboto"/>
          <w:sz w:val="20"/>
          <w:szCs w:val="20"/>
          <w:highlight w:val="white"/>
        </w:rPr>
        <w:t>20. Is there ever a need for Next Day Air delivery before 8:00 AM or 10:30 AM?</w:t>
      </w:r>
    </w:p>
    <w:p w14:paraId="00E98434" w14:textId="77777777" w:rsidR="0037569C" w:rsidRPr="001A3656" w:rsidRDefault="00454AFB">
      <w:pPr>
        <w:numPr>
          <w:ilvl w:val="0"/>
          <w:numId w:val="42"/>
        </w:numPr>
        <w:contextualSpacing/>
        <w:rPr>
          <w:rFonts w:eastAsia="Roboto"/>
          <w:sz w:val="20"/>
          <w:szCs w:val="20"/>
          <w:highlight w:val="white"/>
        </w:rPr>
      </w:pPr>
      <w:r w:rsidRPr="001A3656">
        <w:rPr>
          <w:rFonts w:eastAsia="Roboto"/>
          <w:sz w:val="20"/>
          <w:szCs w:val="20"/>
          <w:highlight w:val="white"/>
        </w:rPr>
        <w:t>No</w:t>
      </w:r>
    </w:p>
    <w:p w14:paraId="198180E8" w14:textId="77777777" w:rsidR="0037569C" w:rsidRPr="001A3656" w:rsidRDefault="0037569C">
      <w:pPr>
        <w:rPr>
          <w:rFonts w:eastAsia="Roboto"/>
          <w:sz w:val="20"/>
          <w:szCs w:val="20"/>
          <w:highlight w:val="white"/>
        </w:rPr>
      </w:pPr>
    </w:p>
    <w:p w14:paraId="183AF8BC" w14:textId="77777777" w:rsidR="0037569C" w:rsidRPr="001A3656" w:rsidRDefault="00454AFB">
      <w:pPr>
        <w:rPr>
          <w:rFonts w:eastAsia="Roboto"/>
          <w:sz w:val="20"/>
          <w:szCs w:val="20"/>
          <w:highlight w:val="white"/>
        </w:rPr>
      </w:pPr>
      <w:r w:rsidRPr="001A3656">
        <w:rPr>
          <w:rFonts w:eastAsia="Roboto"/>
          <w:sz w:val="20"/>
          <w:szCs w:val="20"/>
          <w:highlight w:val="white"/>
        </w:rPr>
        <w:t>21. I wasn't sure if this was addressed last week at the meeting so I wanted to bring it back up once more. Will there be barcoding on each package vs. and ASN file for the deliveries; preferably an API for the pick-ups and deliveries?</w:t>
      </w:r>
    </w:p>
    <w:p w14:paraId="296508F8" w14:textId="77777777" w:rsidR="0037569C" w:rsidRPr="001A3656" w:rsidRDefault="00454AFB">
      <w:pPr>
        <w:numPr>
          <w:ilvl w:val="0"/>
          <w:numId w:val="30"/>
        </w:numPr>
        <w:contextualSpacing/>
        <w:rPr>
          <w:rFonts w:eastAsia="Roboto"/>
          <w:sz w:val="20"/>
          <w:szCs w:val="20"/>
          <w:highlight w:val="white"/>
        </w:rPr>
      </w:pPr>
      <w:r w:rsidRPr="001A3656">
        <w:rPr>
          <w:rFonts w:eastAsia="Roboto"/>
          <w:sz w:val="20"/>
          <w:szCs w:val="20"/>
          <w:highlight w:val="white"/>
        </w:rPr>
        <w:lastRenderedPageBreak/>
        <w:t>There is no barcoding per package. There is no ASN file for deliveries. We do not use API for pick-ups and deliveries.</w:t>
      </w:r>
    </w:p>
    <w:p w14:paraId="2415EAEC" w14:textId="77777777" w:rsidR="0037569C" w:rsidRPr="001A3656" w:rsidRDefault="0037569C">
      <w:pPr>
        <w:rPr>
          <w:rFonts w:eastAsia="Roboto"/>
          <w:sz w:val="20"/>
          <w:szCs w:val="20"/>
          <w:highlight w:val="white"/>
        </w:rPr>
      </w:pPr>
    </w:p>
    <w:p w14:paraId="77E2333D" w14:textId="77777777" w:rsidR="0037569C" w:rsidRPr="001A3656" w:rsidRDefault="00454AFB">
      <w:pPr>
        <w:rPr>
          <w:rFonts w:eastAsia="Roboto"/>
          <w:sz w:val="20"/>
          <w:szCs w:val="20"/>
          <w:highlight w:val="white"/>
        </w:rPr>
      </w:pPr>
      <w:r w:rsidRPr="001A3656">
        <w:rPr>
          <w:rFonts w:eastAsia="Roboto"/>
          <w:sz w:val="20"/>
          <w:szCs w:val="20"/>
          <w:highlight w:val="white"/>
        </w:rPr>
        <w:t>22.  REFERENCE: LLNJ Delivery RFP 2017, Page 27, Section 10.2, SELECTION CRITERIA</w:t>
      </w:r>
    </w:p>
    <w:p w14:paraId="3BD4A901" w14:textId="77777777" w:rsidR="0037569C" w:rsidRPr="001A3656" w:rsidRDefault="00454AFB">
      <w:pPr>
        <w:rPr>
          <w:rFonts w:eastAsia="Roboto"/>
          <w:sz w:val="20"/>
          <w:szCs w:val="20"/>
          <w:highlight w:val="white"/>
        </w:rPr>
      </w:pPr>
      <w:r w:rsidRPr="001A3656">
        <w:rPr>
          <w:rFonts w:eastAsia="Roboto"/>
          <w:sz w:val="20"/>
          <w:szCs w:val="20"/>
          <w:highlight w:val="white"/>
        </w:rPr>
        <w:t>•“Proposals will be rated based on how well responses corresponds with the Cooperative’s needs. Some questions will be weighted more heavily than others to reflect their importance to the delivery program.”</w:t>
      </w:r>
    </w:p>
    <w:p w14:paraId="68645491" w14:textId="77777777" w:rsidR="0037569C" w:rsidRPr="001A3656" w:rsidRDefault="0037569C">
      <w:pPr>
        <w:rPr>
          <w:rFonts w:eastAsia="Roboto"/>
          <w:sz w:val="20"/>
          <w:szCs w:val="20"/>
          <w:highlight w:val="white"/>
        </w:rPr>
      </w:pPr>
    </w:p>
    <w:p w14:paraId="6C0D2A45" w14:textId="77777777" w:rsidR="0037569C" w:rsidRPr="001A3656" w:rsidRDefault="00454AFB">
      <w:pPr>
        <w:rPr>
          <w:rFonts w:eastAsia="Roboto"/>
          <w:sz w:val="20"/>
          <w:szCs w:val="20"/>
          <w:highlight w:val="white"/>
        </w:rPr>
      </w:pPr>
      <w:r w:rsidRPr="001A3656">
        <w:rPr>
          <w:rFonts w:eastAsia="Roboto"/>
          <w:sz w:val="20"/>
          <w:szCs w:val="20"/>
          <w:highlight w:val="white"/>
        </w:rPr>
        <w:t>QUESTION: Please provide the weights or point allotment for each question in the RFP.</w:t>
      </w:r>
    </w:p>
    <w:p w14:paraId="4CE248AD" w14:textId="4C9C3209" w:rsidR="0037569C" w:rsidRPr="001A3656" w:rsidRDefault="00454AFB" w:rsidP="00537B90">
      <w:pPr>
        <w:numPr>
          <w:ilvl w:val="0"/>
          <w:numId w:val="38"/>
        </w:numPr>
        <w:contextualSpacing/>
        <w:rPr>
          <w:rFonts w:eastAsia="Roboto"/>
          <w:sz w:val="20"/>
          <w:szCs w:val="20"/>
          <w:highlight w:val="white"/>
        </w:rPr>
      </w:pPr>
      <w:r w:rsidRPr="001A3656">
        <w:rPr>
          <w:rFonts w:eastAsia="Roboto"/>
          <w:sz w:val="20"/>
          <w:szCs w:val="20"/>
          <w:highlight w:val="white"/>
        </w:rPr>
        <w:t>The criteria for evaluation are given in priority order.</w:t>
      </w:r>
      <w:r w:rsidR="00B0650D" w:rsidRPr="001A3656">
        <w:rPr>
          <w:rFonts w:eastAsia="Roboto"/>
          <w:sz w:val="20"/>
          <w:szCs w:val="20"/>
          <w:highlight w:val="white"/>
        </w:rPr>
        <w:t xml:space="preserve"> No other information is being provided at this time.</w:t>
      </w:r>
    </w:p>
    <w:p w14:paraId="200AF61B" w14:textId="77777777" w:rsidR="0037569C" w:rsidRPr="001A3656" w:rsidRDefault="0037569C">
      <w:pPr>
        <w:rPr>
          <w:rFonts w:eastAsia="Roboto"/>
          <w:sz w:val="20"/>
          <w:szCs w:val="20"/>
          <w:highlight w:val="white"/>
        </w:rPr>
      </w:pPr>
    </w:p>
    <w:p w14:paraId="5F903ACE" w14:textId="77777777" w:rsidR="0037569C" w:rsidRPr="001A3656" w:rsidRDefault="00454AFB">
      <w:pPr>
        <w:rPr>
          <w:rFonts w:eastAsia="Roboto"/>
          <w:sz w:val="20"/>
          <w:szCs w:val="20"/>
          <w:highlight w:val="white"/>
        </w:rPr>
      </w:pPr>
      <w:r w:rsidRPr="001A3656">
        <w:rPr>
          <w:rFonts w:eastAsia="Roboto"/>
          <w:sz w:val="20"/>
          <w:szCs w:val="20"/>
          <w:highlight w:val="white"/>
        </w:rPr>
        <w:t>23.  REFERENCE: LLNJ Delivery RFP 2017, Page 16, Section 8, COST INFORMATION, G</w:t>
      </w:r>
    </w:p>
    <w:p w14:paraId="3B2CD83D" w14:textId="77777777" w:rsidR="0037569C" w:rsidRPr="001A3656" w:rsidRDefault="00454AFB">
      <w:pPr>
        <w:rPr>
          <w:rFonts w:eastAsia="Roboto"/>
          <w:sz w:val="20"/>
          <w:szCs w:val="20"/>
          <w:highlight w:val="white"/>
        </w:rPr>
      </w:pPr>
      <w:r w:rsidRPr="001A3656">
        <w:rPr>
          <w:rFonts w:eastAsia="Roboto"/>
          <w:sz w:val="20"/>
          <w:szCs w:val="20"/>
          <w:highlight w:val="white"/>
        </w:rPr>
        <w:t>“If your bid includes a fuel surcharge, please include the following information in your proposal to demonstrate that the surcharge is affecting only fuel costs and not the overall contract:”</w:t>
      </w:r>
    </w:p>
    <w:p w14:paraId="4270691D" w14:textId="77777777" w:rsidR="0037569C" w:rsidRPr="001A3656" w:rsidRDefault="0037569C">
      <w:pPr>
        <w:rPr>
          <w:rFonts w:eastAsia="Roboto"/>
          <w:sz w:val="20"/>
          <w:szCs w:val="20"/>
          <w:highlight w:val="white"/>
        </w:rPr>
      </w:pPr>
    </w:p>
    <w:p w14:paraId="6D7D45EA" w14:textId="77777777" w:rsidR="0037569C" w:rsidRPr="001A3656" w:rsidRDefault="00454AFB">
      <w:pPr>
        <w:rPr>
          <w:rFonts w:eastAsia="Roboto"/>
          <w:sz w:val="20"/>
          <w:szCs w:val="20"/>
          <w:highlight w:val="white"/>
        </w:rPr>
      </w:pPr>
      <w:r w:rsidRPr="001A3656">
        <w:rPr>
          <w:rFonts w:eastAsia="Roboto"/>
          <w:sz w:val="20"/>
          <w:szCs w:val="20"/>
          <w:highlight w:val="white"/>
        </w:rPr>
        <w:t>QUESTION: Is a fuel surcharge table associated with the current contract?</w:t>
      </w:r>
    </w:p>
    <w:p w14:paraId="79F00DAD" w14:textId="28503A14" w:rsidR="0037569C" w:rsidRPr="001A3656" w:rsidRDefault="00B0650D">
      <w:pPr>
        <w:numPr>
          <w:ilvl w:val="0"/>
          <w:numId w:val="35"/>
        </w:numPr>
        <w:contextualSpacing/>
        <w:rPr>
          <w:rFonts w:eastAsia="Roboto"/>
          <w:sz w:val="20"/>
          <w:szCs w:val="20"/>
          <w:highlight w:val="white"/>
        </w:rPr>
      </w:pPr>
      <w:r w:rsidRPr="001A3656">
        <w:rPr>
          <w:rFonts w:eastAsia="Roboto"/>
          <w:sz w:val="20"/>
          <w:szCs w:val="20"/>
          <w:highlight w:val="white"/>
        </w:rPr>
        <w:t>Bidders are encouraged to submit their best bid without reference to any potential previous fuel surcharge.</w:t>
      </w:r>
      <w:r w:rsidR="00454AFB" w:rsidRPr="001A3656">
        <w:rPr>
          <w:rFonts w:eastAsia="Roboto"/>
          <w:sz w:val="20"/>
          <w:szCs w:val="20"/>
          <w:highlight w:val="white"/>
        </w:rPr>
        <w:br/>
      </w:r>
    </w:p>
    <w:p w14:paraId="0949A6CE" w14:textId="77777777" w:rsidR="0037569C" w:rsidRPr="001A3656" w:rsidRDefault="00454AFB">
      <w:pPr>
        <w:rPr>
          <w:rFonts w:eastAsia="Roboto"/>
          <w:sz w:val="20"/>
          <w:szCs w:val="20"/>
          <w:highlight w:val="white"/>
        </w:rPr>
      </w:pPr>
      <w:r w:rsidRPr="001A3656">
        <w:rPr>
          <w:rFonts w:eastAsia="Roboto"/>
          <w:sz w:val="20"/>
          <w:szCs w:val="20"/>
          <w:highlight w:val="white"/>
        </w:rPr>
        <w:t>24.  If so, which fuel index that the fuel surcharge table is based on?</w:t>
      </w:r>
    </w:p>
    <w:p w14:paraId="6990D12D" w14:textId="28D0EACF" w:rsidR="0037569C" w:rsidRPr="001A3656" w:rsidRDefault="00B0650D">
      <w:pPr>
        <w:numPr>
          <w:ilvl w:val="0"/>
          <w:numId w:val="23"/>
        </w:numPr>
        <w:contextualSpacing/>
        <w:rPr>
          <w:rFonts w:eastAsia="Roboto"/>
          <w:sz w:val="20"/>
          <w:szCs w:val="20"/>
          <w:highlight w:val="white"/>
        </w:rPr>
      </w:pPr>
      <w:r w:rsidRPr="001A3656">
        <w:rPr>
          <w:rFonts w:eastAsia="Roboto"/>
          <w:sz w:val="20"/>
          <w:szCs w:val="20"/>
          <w:highlight w:val="white"/>
        </w:rPr>
        <w:t>Please refer to the response to Question 23.</w:t>
      </w:r>
    </w:p>
    <w:p w14:paraId="73B588DB" w14:textId="77777777" w:rsidR="0037569C" w:rsidRPr="001A3656" w:rsidRDefault="0037569C">
      <w:pPr>
        <w:rPr>
          <w:rFonts w:eastAsia="Roboto"/>
          <w:sz w:val="20"/>
          <w:szCs w:val="20"/>
          <w:highlight w:val="white"/>
        </w:rPr>
      </w:pPr>
    </w:p>
    <w:p w14:paraId="16502DC6"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25.  REFERENCE: LLNJ Delivery RFP 2017, Page 16, Section 8, COST INFORMATION </w:t>
      </w:r>
    </w:p>
    <w:p w14:paraId="1CF8D448" w14:textId="77777777" w:rsidR="0037569C" w:rsidRPr="001A3656" w:rsidRDefault="00454AFB">
      <w:pPr>
        <w:rPr>
          <w:rFonts w:eastAsia="Roboto"/>
          <w:sz w:val="20"/>
          <w:szCs w:val="20"/>
          <w:highlight w:val="white"/>
        </w:rPr>
      </w:pPr>
      <w:r w:rsidRPr="001A3656">
        <w:rPr>
          <w:rFonts w:eastAsia="Roboto"/>
          <w:sz w:val="20"/>
          <w:szCs w:val="20"/>
          <w:highlight w:val="white"/>
        </w:rPr>
        <w:t>•“The vendor must show all costs for the proposed service. Any costs not included in this proposal, for any equipment, personnel, software or service necessary to implement the service will be the responsibility of the vendor.”</w:t>
      </w:r>
    </w:p>
    <w:p w14:paraId="10F48F59" w14:textId="77777777" w:rsidR="0037569C" w:rsidRPr="001A3656" w:rsidRDefault="0037569C">
      <w:pPr>
        <w:rPr>
          <w:rFonts w:eastAsia="Roboto"/>
          <w:sz w:val="20"/>
          <w:szCs w:val="20"/>
          <w:highlight w:val="white"/>
        </w:rPr>
      </w:pPr>
    </w:p>
    <w:p w14:paraId="112BFDDC"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QUESTION: What is the current cost per stop? </w:t>
      </w:r>
    </w:p>
    <w:p w14:paraId="5FB6A10F" w14:textId="1F386760" w:rsidR="0037569C" w:rsidRPr="001A3656" w:rsidRDefault="00B0650D">
      <w:pPr>
        <w:numPr>
          <w:ilvl w:val="0"/>
          <w:numId w:val="37"/>
        </w:numPr>
        <w:contextualSpacing/>
        <w:rPr>
          <w:rFonts w:eastAsia="Roboto"/>
          <w:sz w:val="20"/>
          <w:szCs w:val="20"/>
          <w:highlight w:val="white"/>
        </w:rPr>
      </w:pPr>
      <w:r w:rsidRPr="001A3656">
        <w:rPr>
          <w:rFonts w:eastAsia="Roboto"/>
          <w:sz w:val="20"/>
          <w:szCs w:val="20"/>
          <w:highlight w:val="white"/>
        </w:rPr>
        <w:t>Please refer to the response to Question 4.</w:t>
      </w:r>
    </w:p>
    <w:p w14:paraId="7C4DA8DE" w14:textId="77777777" w:rsidR="0037569C" w:rsidRPr="001A3656" w:rsidRDefault="0037569C">
      <w:pPr>
        <w:rPr>
          <w:rFonts w:eastAsia="Roboto"/>
          <w:sz w:val="20"/>
          <w:szCs w:val="20"/>
          <w:highlight w:val="white"/>
        </w:rPr>
      </w:pPr>
    </w:p>
    <w:p w14:paraId="4A54467B" w14:textId="77777777" w:rsidR="0037569C" w:rsidRPr="001A3656" w:rsidRDefault="00454AFB">
      <w:pPr>
        <w:rPr>
          <w:rFonts w:eastAsia="Roboto"/>
          <w:sz w:val="20"/>
          <w:szCs w:val="20"/>
          <w:highlight w:val="white"/>
        </w:rPr>
      </w:pPr>
      <w:r w:rsidRPr="001A3656">
        <w:rPr>
          <w:rFonts w:eastAsia="Roboto"/>
          <w:sz w:val="20"/>
          <w:szCs w:val="20"/>
          <w:highlight w:val="white"/>
        </w:rPr>
        <w:t>26.  Please define the elements included in the cost per stop? Does this cost include equipment, software, fuel etc.?</w:t>
      </w:r>
    </w:p>
    <w:p w14:paraId="1E20C403" w14:textId="77777777" w:rsidR="0037569C" w:rsidRPr="001A3656" w:rsidRDefault="00454AFB">
      <w:pPr>
        <w:numPr>
          <w:ilvl w:val="0"/>
          <w:numId w:val="5"/>
        </w:numPr>
        <w:contextualSpacing/>
        <w:rPr>
          <w:rFonts w:eastAsia="Roboto"/>
          <w:sz w:val="20"/>
          <w:szCs w:val="20"/>
          <w:highlight w:val="white"/>
        </w:rPr>
      </w:pPr>
      <w:r w:rsidRPr="001A3656">
        <w:rPr>
          <w:rFonts w:eastAsia="Roboto"/>
          <w:sz w:val="20"/>
          <w:szCs w:val="20"/>
          <w:highlight w:val="white"/>
        </w:rPr>
        <w:t>All costs are associated with the cost per stop with the exception of the fuel surcharge.</w:t>
      </w:r>
    </w:p>
    <w:p w14:paraId="6A0C6D12" w14:textId="77777777" w:rsidR="0037569C" w:rsidRPr="001A3656" w:rsidRDefault="0037569C">
      <w:pPr>
        <w:rPr>
          <w:rFonts w:eastAsia="Roboto"/>
          <w:sz w:val="20"/>
          <w:szCs w:val="20"/>
          <w:highlight w:val="white"/>
        </w:rPr>
      </w:pPr>
    </w:p>
    <w:p w14:paraId="79C13E67" w14:textId="77777777" w:rsidR="0037569C" w:rsidRPr="001A3656" w:rsidRDefault="00454AFB">
      <w:pPr>
        <w:rPr>
          <w:rFonts w:eastAsia="Roboto"/>
          <w:sz w:val="20"/>
          <w:szCs w:val="20"/>
          <w:highlight w:val="white"/>
        </w:rPr>
      </w:pPr>
      <w:r w:rsidRPr="001A3656">
        <w:rPr>
          <w:rFonts w:eastAsia="Roboto"/>
          <w:sz w:val="20"/>
          <w:szCs w:val="20"/>
          <w:highlight w:val="white"/>
        </w:rPr>
        <w:t>27.  REFERENCE: LLNJ Delivery RFP 2017, Page 15, Section 5, QUALITY ASSURANCE AND ADMINISTRATIVE FEES, E, Standards, C:</w:t>
      </w:r>
    </w:p>
    <w:p w14:paraId="0583E0B8" w14:textId="77777777" w:rsidR="0037569C" w:rsidRPr="001A3656" w:rsidRDefault="00454AFB">
      <w:pPr>
        <w:rPr>
          <w:rFonts w:eastAsia="Roboto"/>
          <w:sz w:val="20"/>
          <w:szCs w:val="20"/>
          <w:highlight w:val="white"/>
        </w:rPr>
      </w:pPr>
      <w:r w:rsidRPr="001A3656">
        <w:rPr>
          <w:rFonts w:eastAsia="Roboto"/>
          <w:sz w:val="20"/>
          <w:szCs w:val="20"/>
          <w:highlight w:val="white"/>
        </w:rPr>
        <w:t>•“The vendor will provide: A minimum of 99.9% delivery accuracy. “</w:t>
      </w:r>
    </w:p>
    <w:p w14:paraId="2F50AA84" w14:textId="77777777" w:rsidR="0037569C" w:rsidRPr="001A3656" w:rsidRDefault="0037569C">
      <w:pPr>
        <w:rPr>
          <w:rFonts w:eastAsia="Roboto"/>
          <w:sz w:val="20"/>
          <w:szCs w:val="20"/>
          <w:highlight w:val="white"/>
        </w:rPr>
      </w:pPr>
    </w:p>
    <w:p w14:paraId="44AA6238" w14:textId="77777777" w:rsidR="0037569C" w:rsidRPr="001A3656" w:rsidRDefault="00454AFB">
      <w:pPr>
        <w:rPr>
          <w:rFonts w:eastAsia="Roboto"/>
          <w:sz w:val="20"/>
          <w:szCs w:val="20"/>
          <w:highlight w:val="white"/>
        </w:rPr>
      </w:pPr>
      <w:r w:rsidRPr="001A3656">
        <w:rPr>
          <w:rFonts w:eastAsia="Roboto"/>
          <w:sz w:val="20"/>
          <w:szCs w:val="20"/>
          <w:highlight w:val="white"/>
        </w:rPr>
        <w:t>QUESTION: Please define delivery accuracy.</w:t>
      </w:r>
    </w:p>
    <w:p w14:paraId="5786D722" w14:textId="77777777" w:rsidR="0037569C" w:rsidRPr="001A3656" w:rsidRDefault="00454AFB">
      <w:pPr>
        <w:numPr>
          <w:ilvl w:val="0"/>
          <w:numId w:val="19"/>
        </w:numPr>
        <w:contextualSpacing/>
        <w:rPr>
          <w:rFonts w:eastAsia="Roboto"/>
          <w:color w:val="auto"/>
          <w:sz w:val="20"/>
          <w:szCs w:val="20"/>
          <w:highlight w:val="white"/>
        </w:rPr>
      </w:pPr>
      <w:r w:rsidRPr="001A3656">
        <w:rPr>
          <w:rFonts w:eastAsia="Roboto"/>
          <w:sz w:val="20"/>
          <w:szCs w:val="20"/>
          <w:highlight w:val="white"/>
        </w:rPr>
        <w:t xml:space="preserve">Delivery accuracy means the delivery was completed to the addressed library correctly. </w:t>
      </w:r>
      <w:r w:rsidRPr="001A3656">
        <w:rPr>
          <w:rFonts w:eastAsia="Roboto"/>
          <w:color w:val="auto"/>
          <w:sz w:val="20"/>
          <w:szCs w:val="20"/>
          <w:highlight w:val="white"/>
        </w:rPr>
        <w:t>That is, no totes or containers addressed for a different library were delivered.</w:t>
      </w:r>
    </w:p>
    <w:p w14:paraId="6AF8168E" w14:textId="77777777" w:rsidR="0037569C" w:rsidRPr="001A3656" w:rsidRDefault="0037569C">
      <w:pPr>
        <w:rPr>
          <w:rFonts w:eastAsia="Roboto"/>
          <w:sz w:val="20"/>
          <w:szCs w:val="20"/>
          <w:highlight w:val="white"/>
        </w:rPr>
      </w:pPr>
    </w:p>
    <w:p w14:paraId="4A86324E" w14:textId="77777777" w:rsidR="0037569C" w:rsidRPr="001A3656" w:rsidRDefault="00454AFB">
      <w:pPr>
        <w:rPr>
          <w:rFonts w:eastAsia="Roboto"/>
          <w:sz w:val="20"/>
          <w:szCs w:val="20"/>
          <w:highlight w:val="white"/>
        </w:rPr>
      </w:pPr>
      <w:r w:rsidRPr="001A3656">
        <w:rPr>
          <w:rFonts w:eastAsia="Roboto"/>
          <w:sz w:val="20"/>
          <w:szCs w:val="20"/>
          <w:highlight w:val="white"/>
        </w:rPr>
        <w:t>28.  REFERENCE: LLNJ Delivery RFP 2017, Page 15, Section 5, QUALITY ASSURANCE AND ADMINISTRATIVE FEES, E, Standards, B:</w:t>
      </w:r>
    </w:p>
    <w:p w14:paraId="1944C9C2" w14:textId="77777777" w:rsidR="0037569C" w:rsidRPr="001A3656" w:rsidRDefault="00454AFB">
      <w:pPr>
        <w:rPr>
          <w:rFonts w:eastAsia="Roboto"/>
          <w:sz w:val="20"/>
          <w:szCs w:val="20"/>
          <w:highlight w:val="white"/>
        </w:rPr>
      </w:pPr>
      <w:r w:rsidRPr="001A3656">
        <w:rPr>
          <w:rFonts w:eastAsia="Roboto"/>
          <w:sz w:val="20"/>
          <w:szCs w:val="20"/>
          <w:highlight w:val="white"/>
        </w:rPr>
        <w:t>•“The vendor will provide: A minimum of 99.9% sorting accuracy. “</w:t>
      </w:r>
    </w:p>
    <w:p w14:paraId="7EFCCEC5" w14:textId="77777777" w:rsidR="0037569C" w:rsidRPr="001A3656" w:rsidRDefault="0037569C">
      <w:pPr>
        <w:rPr>
          <w:rFonts w:eastAsia="Roboto"/>
          <w:sz w:val="20"/>
          <w:szCs w:val="20"/>
          <w:highlight w:val="white"/>
        </w:rPr>
      </w:pPr>
    </w:p>
    <w:p w14:paraId="43955DB8" w14:textId="77777777" w:rsidR="0037569C" w:rsidRPr="001A3656" w:rsidRDefault="00454AFB">
      <w:pPr>
        <w:rPr>
          <w:rFonts w:eastAsia="Roboto"/>
          <w:sz w:val="20"/>
          <w:szCs w:val="20"/>
          <w:highlight w:val="white"/>
        </w:rPr>
      </w:pPr>
      <w:r w:rsidRPr="001A3656">
        <w:rPr>
          <w:rFonts w:eastAsia="Roboto"/>
          <w:sz w:val="20"/>
          <w:szCs w:val="20"/>
          <w:highlight w:val="white"/>
        </w:rPr>
        <w:t>QUESTION: How is sorting accuracy measured? Is the sorting accuracy standard measured by correct delivery to library destination or correct delivery to a sortation facility?</w:t>
      </w:r>
    </w:p>
    <w:p w14:paraId="543922F3" w14:textId="77777777" w:rsidR="0037569C" w:rsidRPr="001A3656" w:rsidRDefault="00454AFB">
      <w:pPr>
        <w:numPr>
          <w:ilvl w:val="0"/>
          <w:numId w:val="24"/>
        </w:numPr>
        <w:contextualSpacing/>
        <w:rPr>
          <w:rFonts w:eastAsia="Roboto"/>
          <w:sz w:val="20"/>
          <w:szCs w:val="20"/>
          <w:highlight w:val="white"/>
        </w:rPr>
      </w:pPr>
      <w:r w:rsidRPr="001A3656">
        <w:rPr>
          <w:rFonts w:eastAsia="Roboto"/>
          <w:sz w:val="20"/>
          <w:szCs w:val="20"/>
          <w:highlight w:val="white"/>
        </w:rPr>
        <w:t>Sorting accuracy is defined as correct delivery to the addressed library.</w:t>
      </w:r>
    </w:p>
    <w:p w14:paraId="2EFEAC94" w14:textId="77777777" w:rsidR="0037569C" w:rsidRPr="001A3656" w:rsidRDefault="0037569C">
      <w:pPr>
        <w:rPr>
          <w:rFonts w:eastAsia="Roboto"/>
          <w:sz w:val="20"/>
          <w:szCs w:val="20"/>
          <w:highlight w:val="white"/>
        </w:rPr>
      </w:pPr>
    </w:p>
    <w:p w14:paraId="7B2F7D9B" w14:textId="06FB4F60" w:rsidR="0037569C" w:rsidRPr="001A3656" w:rsidRDefault="00454AFB">
      <w:pPr>
        <w:rPr>
          <w:rFonts w:eastAsia="Roboto"/>
          <w:color w:val="auto"/>
          <w:sz w:val="20"/>
          <w:szCs w:val="20"/>
          <w:highlight w:val="white"/>
        </w:rPr>
      </w:pPr>
      <w:r w:rsidRPr="001A3656">
        <w:rPr>
          <w:rFonts w:eastAsia="Roboto"/>
          <w:color w:val="auto"/>
          <w:sz w:val="20"/>
          <w:szCs w:val="20"/>
          <w:highlight w:val="white"/>
        </w:rPr>
        <w:t xml:space="preserve">This means that 99.9% of packages delivered to a library are delivered in containers delivered to that library.  This allows for containers to contain very few </w:t>
      </w:r>
      <w:proofErr w:type="spellStart"/>
      <w:r w:rsidRPr="001A3656">
        <w:rPr>
          <w:rFonts w:eastAsia="Roboto"/>
          <w:color w:val="auto"/>
          <w:sz w:val="20"/>
          <w:szCs w:val="20"/>
          <w:highlight w:val="white"/>
        </w:rPr>
        <w:t>mis</w:t>
      </w:r>
      <w:proofErr w:type="spellEnd"/>
      <w:r w:rsidRPr="001A3656">
        <w:rPr>
          <w:rFonts w:eastAsia="Roboto"/>
          <w:color w:val="auto"/>
          <w:sz w:val="20"/>
          <w:szCs w:val="20"/>
          <w:highlight w:val="white"/>
        </w:rPr>
        <w:t>-sorted items</w:t>
      </w:r>
      <w:r w:rsidR="00537B90" w:rsidRPr="001A3656">
        <w:rPr>
          <w:rFonts w:eastAsia="Roboto"/>
          <w:color w:val="auto"/>
          <w:sz w:val="20"/>
          <w:szCs w:val="20"/>
          <w:highlight w:val="white"/>
        </w:rPr>
        <w:t>.</w:t>
      </w:r>
    </w:p>
    <w:p w14:paraId="67F2AD53" w14:textId="77777777" w:rsidR="0037569C" w:rsidRPr="001A3656" w:rsidRDefault="0037569C">
      <w:pPr>
        <w:rPr>
          <w:rFonts w:eastAsia="Roboto"/>
          <w:sz w:val="20"/>
          <w:szCs w:val="20"/>
          <w:highlight w:val="white"/>
        </w:rPr>
      </w:pPr>
    </w:p>
    <w:p w14:paraId="63F03978"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29.  REFERENCE: LLNJ Delivery RFP 2017, Page 15, Section 5, QUALITY ASSURANCE AND ADMINISTRATIVE FEES, E. </w:t>
      </w:r>
    </w:p>
    <w:p w14:paraId="11D99527" w14:textId="77777777" w:rsidR="0037569C" w:rsidRPr="001A3656" w:rsidRDefault="00454AFB">
      <w:pPr>
        <w:rPr>
          <w:rFonts w:eastAsia="Roboto"/>
          <w:sz w:val="20"/>
          <w:szCs w:val="20"/>
          <w:highlight w:val="white"/>
        </w:rPr>
      </w:pPr>
      <w:r w:rsidRPr="001A3656">
        <w:rPr>
          <w:rFonts w:eastAsia="Roboto"/>
          <w:sz w:val="20"/>
          <w:szCs w:val="20"/>
          <w:highlight w:val="white"/>
        </w:rPr>
        <w:t>•“The vendor shall provide high quality responsive customer service by telephone and email during the normal work day (9:00 a.m. – 5:00 p.m.) and respond to requests from the Cooperative within one hour. Failure to respond in a timely manner on repeated days will be considered breach of contract.”</w:t>
      </w:r>
    </w:p>
    <w:p w14:paraId="633BA380" w14:textId="77777777" w:rsidR="0037569C" w:rsidRPr="001A3656" w:rsidRDefault="0037569C">
      <w:pPr>
        <w:rPr>
          <w:rFonts w:eastAsia="Roboto"/>
          <w:sz w:val="20"/>
          <w:szCs w:val="20"/>
          <w:highlight w:val="white"/>
        </w:rPr>
      </w:pPr>
    </w:p>
    <w:p w14:paraId="48B174C3" w14:textId="2EEE77CD" w:rsidR="0037569C" w:rsidRDefault="00454AFB" w:rsidP="0096613C">
      <w:pPr>
        <w:rPr>
          <w:rFonts w:eastAsia="Roboto"/>
          <w:sz w:val="20"/>
          <w:szCs w:val="20"/>
          <w:highlight w:val="white"/>
        </w:rPr>
      </w:pPr>
      <w:r w:rsidRPr="001A3656">
        <w:rPr>
          <w:rFonts w:eastAsia="Roboto"/>
          <w:sz w:val="20"/>
          <w:szCs w:val="20"/>
          <w:highlight w:val="white"/>
        </w:rPr>
        <w:t xml:space="preserve">QUESTION: Would a live, inbound phone call to a Customer Service Help Desk between the hours of 7:00AM EST to 8:00PM EST satisfy this requirement? </w:t>
      </w:r>
    </w:p>
    <w:p w14:paraId="0D76CAC4" w14:textId="7AC32ECF" w:rsidR="0096613C" w:rsidRPr="0096613C" w:rsidRDefault="0096613C" w:rsidP="0096613C">
      <w:pPr>
        <w:pStyle w:val="ListParagraph"/>
        <w:numPr>
          <w:ilvl w:val="0"/>
          <w:numId w:val="45"/>
        </w:numPr>
        <w:rPr>
          <w:rFonts w:eastAsia="Roboto"/>
          <w:sz w:val="20"/>
          <w:szCs w:val="20"/>
          <w:highlight w:val="white"/>
        </w:rPr>
      </w:pPr>
      <w:bookmarkStart w:id="0" w:name="_GoBack"/>
      <w:bookmarkEnd w:id="0"/>
      <w:r>
        <w:rPr>
          <w:rFonts w:eastAsia="Roboto"/>
          <w:sz w:val="20"/>
          <w:szCs w:val="20"/>
          <w:highlight w:val="white"/>
        </w:rPr>
        <w:t>Yes.</w:t>
      </w:r>
    </w:p>
    <w:p w14:paraId="1CE8C9EC" w14:textId="77777777" w:rsidR="0096613C" w:rsidRPr="001A3656" w:rsidRDefault="0096613C" w:rsidP="0096613C">
      <w:pPr>
        <w:ind w:left="360"/>
        <w:contextualSpacing/>
        <w:rPr>
          <w:rFonts w:eastAsia="Roboto"/>
          <w:sz w:val="20"/>
          <w:szCs w:val="20"/>
          <w:highlight w:val="white"/>
        </w:rPr>
      </w:pPr>
    </w:p>
    <w:p w14:paraId="5AD94A16" w14:textId="77777777" w:rsidR="0037569C" w:rsidRPr="001A3656" w:rsidRDefault="00454AFB">
      <w:pPr>
        <w:rPr>
          <w:rFonts w:eastAsia="Roboto"/>
          <w:sz w:val="20"/>
          <w:szCs w:val="20"/>
          <w:highlight w:val="white"/>
        </w:rPr>
      </w:pPr>
      <w:r w:rsidRPr="001A3656">
        <w:rPr>
          <w:rFonts w:eastAsia="Roboto"/>
          <w:sz w:val="20"/>
          <w:szCs w:val="20"/>
          <w:highlight w:val="white"/>
        </w:rPr>
        <w:t>30.  REFERENCE: LLNJ Delivery RFP 2017, Page 14, Section 5, QUALITY ASSURANCE AND ADMINISTRATIVE FEES</w:t>
      </w:r>
    </w:p>
    <w:p w14:paraId="5CFC1864" w14:textId="77777777" w:rsidR="0037569C" w:rsidRPr="001A3656" w:rsidRDefault="00454AFB">
      <w:pPr>
        <w:rPr>
          <w:rFonts w:eastAsia="Roboto"/>
          <w:sz w:val="20"/>
          <w:szCs w:val="20"/>
          <w:highlight w:val="white"/>
        </w:rPr>
      </w:pPr>
      <w:r w:rsidRPr="001A3656">
        <w:rPr>
          <w:rFonts w:eastAsia="Roboto"/>
          <w:sz w:val="20"/>
          <w:szCs w:val="20"/>
          <w:highlight w:val="white"/>
        </w:rPr>
        <w:t>•“In assuming this work, the Vendor agrees to provide high quality services in all respects and the Cooperative reserves the right to charge administrative fees when quality work is lacking in specific situations, that is:”</w:t>
      </w:r>
    </w:p>
    <w:p w14:paraId="4E408B78" w14:textId="77777777" w:rsidR="0037569C" w:rsidRPr="001A3656" w:rsidRDefault="0037569C">
      <w:pPr>
        <w:rPr>
          <w:rFonts w:eastAsia="Roboto"/>
          <w:sz w:val="20"/>
          <w:szCs w:val="20"/>
          <w:highlight w:val="white"/>
        </w:rPr>
      </w:pPr>
    </w:p>
    <w:p w14:paraId="1D335DF3" w14:textId="77777777" w:rsidR="0037569C" w:rsidRPr="001A3656" w:rsidRDefault="00454AFB">
      <w:pPr>
        <w:rPr>
          <w:rFonts w:eastAsia="Roboto"/>
          <w:sz w:val="20"/>
          <w:szCs w:val="20"/>
          <w:highlight w:val="white"/>
        </w:rPr>
      </w:pPr>
      <w:r w:rsidRPr="001A3656">
        <w:rPr>
          <w:rFonts w:eastAsia="Roboto"/>
          <w:sz w:val="20"/>
          <w:szCs w:val="20"/>
          <w:highlight w:val="white"/>
        </w:rPr>
        <w:t>QUESTION: How much has been paid in Administrative Fees during the current contract?</w:t>
      </w:r>
    </w:p>
    <w:p w14:paraId="56A80792" w14:textId="15706E03" w:rsidR="0037569C" w:rsidRPr="001A3656" w:rsidRDefault="00454AFB">
      <w:pPr>
        <w:numPr>
          <w:ilvl w:val="0"/>
          <w:numId w:val="40"/>
        </w:numPr>
        <w:contextualSpacing/>
        <w:rPr>
          <w:rFonts w:eastAsia="Roboto"/>
          <w:color w:val="auto"/>
          <w:sz w:val="20"/>
          <w:szCs w:val="20"/>
          <w:highlight w:val="white"/>
        </w:rPr>
      </w:pPr>
      <w:r w:rsidRPr="001A3656">
        <w:rPr>
          <w:rFonts w:eastAsia="Roboto"/>
          <w:color w:val="auto"/>
          <w:sz w:val="20"/>
          <w:szCs w:val="20"/>
          <w:highlight w:val="white"/>
        </w:rPr>
        <w:t xml:space="preserve">None, this is not a part of our current contract. </w:t>
      </w:r>
    </w:p>
    <w:p w14:paraId="07375325" w14:textId="77777777" w:rsidR="0037569C" w:rsidRPr="001A3656" w:rsidRDefault="0037569C">
      <w:pPr>
        <w:rPr>
          <w:rFonts w:eastAsia="Roboto"/>
          <w:sz w:val="20"/>
          <w:szCs w:val="20"/>
          <w:highlight w:val="white"/>
        </w:rPr>
      </w:pPr>
    </w:p>
    <w:p w14:paraId="707D6384" w14:textId="77777777" w:rsidR="0037569C" w:rsidRPr="001A3656" w:rsidRDefault="00454AFB">
      <w:pPr>
        <w:rPr>
          <w:rFonts w:eastAsia="Roboto"/>
          <w:sz w:val="20"/>
          <w:szCs w:val="20"/>
          <w:highlight w:val="white"/>
        </w:rPr>
      </w:pPr>
      <w:r w:rsidRPr="001A3656">
        <w:rPr>
          <w:rFonts w:eastAsia="Roboto"/>
          <w:sz w:val="20"/>
          <w:szCs w:val="20"/>
          <w:highlight w:val="white"/>
        </w:rPr>
        <w:t>31.  REFERENCE: LLNJ Delivery RFP 2017, Page 14, Section 4, VENDOR REQUIREMENTS /REPOSNSIBLILITY, W</w:t>
      </w:r>
    </w:p>
    <w:p w14:paraId="155FBE2F" w14:textId="77777777" w:rsidR="0037569C" w:rsidRPr="001A3656" w:rsidRDefault="00454AFB">
      <w:pPr>
        <w:rPr>
          <w:rFonts w:eastAsia="Roboto"/>
          <w:sz w:val="20"/>
          <w:szCs w:val="20"/>
          <w:highlight w:val="white"/>
        </w:rPr>
      </w:pPr>
      <w:r w:rsidRPr="001A3656">
        <w:rPr>
          <w:rFonts w:eastAsia="Roboto"/>
          <w:sz w:val="20"/>
          <w:szCs w:val="20"/>
          <w:highlight w:val="white"/>
        </w:rPr>
        <w:t>•“Vendor is required to take responsibility and provide reimbursement (at typical library replacement costs) for all known theft, losses, and damages incurred while in your possession or a subcontractor’s possession. Describe proposed policies/terms/insurance coverage on how such losses, damage, and possession will be determined. Describe any limits on reimbursement.”</w:t>
      </w:r>
    </w:p>
    <w:p w14:paraId="150FD50A" w14:textId="77777777" w:rsidR="0037569C" w:rsidRPr="001A3656" w:rsidRDefault="0037569C">
      <w:pPr>
        <w:rPr>
          <w:rFonts w:eastAsia="Roboto"/>
          <w:sz w:val="20"/>
          <w:szCs w:val="20"/>
          <w:highlight w:val="white"/>
        </w:rPr>
      </w:pPr>
    </w:p>
    <w:p w14:paraId="1B6C8A72" w14:textId="77777777" w:rsidR="0037569C" w:rsidRPr="001A3656" w:rsidRDefault="00454AFB">
      <w:pPr>
        <w:rPr>
          <w:rFonts w:eastAsia="Roboto"/>
          <w:sz w:val="20"/>
          <w:szCs w:val="20"/>
          <w:highlight w:val="white"/>
        </w:rPr>
      </w:pPr>
      <w:r w:rsidRPr="001A3656">
        <w:rPr>
          <w:rFonts w:eastAsia="Roboto"/>
          <w:sz w:val="20"/>
          <w:szCs w:val="20"/>
          <w:highlight w:val="white"/>
        </w:rPr>
        <w:t>QUESTION: Please describe the current theft / loss / damage claim process.</w:t>
      </w:r>
    </w:p>
    <w:p w14:paraId="2E07F887" w14:textId="292C0A71" w:rsidR="0037569C" w:rsidRPr="001A3656" w:rsidRDefault="00AB30D2" w:rsidP="001A3656">
      <w:pPr>
        <w:pStyle w:val="ListParagraph"/>
        <w:numPr>
          <w:ilvl w:val="0"/>
          <w:numId w:val="45"/>
        </w:numPr>
        <w:rPr>
          <w:rFonts w:eastAsia="Roboto"/>
          <w:sz w:val="20"/>
          <w:szCs w:val="20"/>
          <w:highlight w:val="white"/>
        </w:rPr>
      </w:pPr>
      <w:r>
        <w:rPr>
          <w:rFonts w:eastAsia="Roboto"/>
          <w:sz w:val="20"/>
          <w:szCs w:val="20"/>
          <w:highlight w:val="white"/>
        </w:rPr>
        <w:t>We have nothing formally.</w:t>
      </w:r>
    </w:p>
    <w:p w14:paraId="71CCBCFF" w14:textId="77777777" w:rsidR="001A3656" w:rsidRDefault="001A3656">
      <w:pPr>
        <w:rPr>
          <w:rFonts w:eastAsia="Roboto"/>
          <w:sz w:val="20"/>
          <w:szCs w:val="20"/>
          <w:highlight w:val="white"/>
        </w:rPr>
      </w:pPr>
    </w:p>
    <w:p w14:paraId="02D626F7" w14:textId="77777777" w:rsidR="0037569C" w:rsidRPr="001A3656" w:rsidRDefault="00454AFB">
      <w:pPr>
        <w:rPr>
          <w:rFonts w:eastAsia="Roboto"/>
          <w:sz w:val="20"/>
          <w:szCs w:val="20"/>
          <w:highlight w:val="white"/>
        </w:rPr>
      </w:pPr>
      <w:r w:rsidRPr="001A3656">
        <w:rPr>
          <w:rFonts w:eastAsia="Roboto"/>
          <w:sz w:val="20"/>
          <w:szCs w:val="20"/>
          <w:highlight w:val="white"/>
        </w:rPr>
        <w:t>32.  Are these claims currently tracked?</w:t>
      </w:r>
    </w:p>
    <w:p w14:paraId="6CA195FD" w14:textId="77777777" w:rsidR="0037569C" w:rsidRPr="001A3656" w:rsidRDefault="00454AFB">
      <w:pPr>
        <w:numPr>
          <w:ilvl w:val="0"/>
          <w:numId w:val="13"/>
        </w:numPr>
        <w:contextualSpacing/>
        <w:rPr>
          <w:rFonts w:eastAsia="Roboto"/>
          <w:sz w:val="20"/>
          <w:szCs w:val="20"/>
          <w:highlight w:val="white"/>
        </w:rPr>
      </w:pPr>
      <w:r w:rsidRPr="001A3656">
        <w:rPr>
          <w:rFonts w:eastAsia="Roboto"/>
          <w:sz w:val="20"/>
          <w:szCs w:val="20"/>
          <w:highlight w:val="white"/>
        </w:rPr>
        <w:t>No</w:t>
      </w:r>
    </w:p>
    <w:p w14:paraId="0E03F6F6" w14:textId="77777777" w:rsidR="0037569C" w:rsidRPr="001A3656" w:rsidRDefault="0037569C">
      <w:pPr>
        <w:rPr>
          <w:rFonts w:eastAsia="Roboto"/>
          <w:sz w:val="20"/>
          <w:szCs w:val="20"/>
          <w:highlight w:val="white"/>
        </w:rPr>
      </w:pPr>
    </w:p>
    <w:p w14:paraId="49260313" w14:textId="77777777" w:rsidR="0037569C" w:rsidRPr="001A3656" w:rsidRDefault="00454AFB">
      <w:pPr>
        <w:rPr>
          <w:rFonts w:eastAsia="Roboto"/>
          <w:sz w:val="20"/>
          <w:szCs w:val="20"/>
          <w:highlight w:val="white"/>
        </w:rPr>
      </w:pPr>
      <w:r w:rsidRPr="001A3656">
        <w:rPr>
          <w:rFonts w:eastAsia="Roboto"/>
          <w:sz w:val="20"/>
          <w:szCs w:val="20"/>
          <w:highlight w:val="white"/>
        </w:rPr>
        <w:t>33.  REFERENCE: LLNJ Delivery RFP 2017, Page 10, Section 3.5, RECORD KEEPING AND DOCUMENTATION</w:t>
      </w:r>
    </w:p>
    <w:p w14:paraId="5250C339" w14:textId="77777777" w:rsidR="0037569C" w:rsidRPr="001A3656" w:rsidRDefault="00454AFB">
      <w:pPr>
        <w:rPr>
          <w:rFonts w:eastAsia="Roboto"/>
          <w:sz w:val="20"/>
          <w:szCs w:val="20"/>
          <w:highlight w:val="white"/>
        </w:rPr>
      </w:pPr>
      <w:r w:rsidRPr="001A3656">
        <w:rPr>
          <w:rFonts w:eastAsia="Roboto"/>
          <w:sz w:val="20"/>
          <w:szCs w:val="20"/>
          <w:highlight w:val="white"/>
        </w:rPr>
        <w:t>•“</w:t>
      </w:r>
      <w:r w:rsidRPr="001A3656">
        <w:rPr>
          <w:rFonts w:eastAsia="Roboto"/>
          <w:strike/>
          <w:sz w:val="20"/>
          <w:szCs w:val="20"/>
          <w:highlight w:val="white"/>
        </w:rPr>
        <w:t>Drivers</w:t>
      </w:r>
      <w:r w:rsidRPr="001A3656">
        <w:rPr>
          <w:rFonts w:eastAsia="Roboto"/>
          <w:sz w:val="20"/>
          <w:szCs w:val="20"/>
          <w:highlight w:val="white"/>
        </w:rPr>
        <w:t xml:space="preserve"> Libraries must record the total number of pieces (packages) picked up at a library each delivery day. Additionally, drivers must sign a log that the library maintains in a visible, permanent location. Drivers will sign only on the day the actual delivery takes place. This log is each library’s delivery record and is required by the Cooperative. It documents monthly delivery activity. A bidder may retain the current structure or propose a different structure for consideration by the LibraryLinkNJ Delivery Services Task Force to document each delivery and all exceptions, when applicable.”</w:t>
      </w:r>
    </w:p>
    <w:p w14:paraId="7F5E3AF1" w14:textId="77777777" w:rsidR="0037569C" w:rsidRPr="001A3656" w:rsidRDefault="0037569C">
      <w:pPr>
        <w:rPr>
          <w:rFonts w:eastAsia="Roboto"/>
          <w:sz w:val="20"/>
          <w:szCs w:val="20"/>
          <w:highlight w:val="white"/>
        </w:rPr>
      </w:pPr>
    </w:p>
    <w:p w14:paraId="5D083C90"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QUESTION: Are shipments currently tracked from pick up library to delivery library? If so, please provide a sample of the tracking mechanism. </w:t>
      </w:r>
    </w:p>
    <w:p w14:paraId="20085AD3" w14:textId="567B6C82" w:rsidR="0037569C" w:rsidRPr="001A3656" w:rsidRDefault="00454AFB">
      <w:pPr>
        <w:numPr>
          <w:ilvl w:val="0"/>
          <w:numId w:val="33"/>
        </w:numPr>
        <w:contextualSpacing/>
        <w:rPr>
          <w:rFonts w:eastAsia="Roboto"/>
          <w:sz w:val="20"/>
          <w:szCs w:val="20"/>
          <w:highlight w:val="white"/>
        </w:rPr>
      </w:pPr>
      <w:r w:rsidRPr="001A3656">
        <w:rPr>
          <w:rFonts w:eastAsia="Roboto"/>
          <w:sz w:val="20"/>
          <w:szCs w:val="20"/>
          <w:highlight w:val="white"/>
        </w:rPr>
        <w:t>No</w:t>
      </w:r>
      <w:r w:rsidR="001A3656">
        <w:rPr>
          <w:rFonts w:eastAsia="Roboto"/>
          <w:sz w:val="20"/>
          <w:szCs w:val="20"/>
          <w:highlight w:val="white"/>
        </w:rPr>
        <w:t>, not by the delivery vendor.</w:t>
      </w:r>
    </w:p>
    <w:p w14:paraId="7B910373" w14:textId="77777777" w:rsidR="0037569C" w:rsidRPr="001A3656" w:rsidRDefault="0037569C">
      <w:pPr>
        <w:rPr>
          <w:rFonts w:eastAsia="Roboto"/>
          <w:sz w:val="20"/>
          <w:szCs w:val="20"/>
          <w:highlight w:val="white"/>
        </w:rPr>
      </w:pPr>
    </w:p>
    <w:p w14:paraId="053E58D4" w14:textId="77777777" w:rsidR="0037569C" w:rsidRPr="001A3656" w:rsidRDefault="00454AFB">
      <w:pPr>
        <w:rPr>
          <w:rFonts w:eastAsia="Roboto"/>
          <w:sz w:val="20"/>
          <w:szCs w:val="20"/>
          <w:highlight w:val="white"/>
        </w:rPr>
      </w:pPr>
      <w:r w:rsidRPr="001A3656">
        <w:rPr>
          <w:rFonts w:eastAsia="Roboto"/>
          <w:sz w:val="20"/>
          <w:szCs w:val="20"/>
          <w:highlight w:val="white"/>
        </w:rPr>
        <w:lastRenderedPageBreak/>
        <w:t>34.  Are individual books / media tracked as well?</w:t>
      </w:r>
    </w:p>
    <w:p w14:paraId="43E26ED8" w14:textId="77777777" w:rsidR="0037569C" w:rsidRPr="001A3656" w:rsidRDefault="00454AFB">
      <w:pPr>
        <w:numPr>
          <w:ilvl w:val="0"/>
          <w:numId w:val="43"/>
        </w:numPr>
        <w:contextualSpacing/>
        <w:rPr>
          <w:rFonts w:eastAsia="Roboto"/>
          <w:sz w:val="20"/>
          <w:szCs w:val="20"/>
          <w:highlight w:val="white"/>
        </w:rPr>
      </w:pPr>
      <w:r w:rsidRPr="001A3656">
        <w:rPr>
          <w:rFonts w:eastAsia="Roboto"/>
          <w:sz w:val="20"/>
          <w:szCs w:val="20"/>
          <w:highlight w:val="white"/>
        </w:rPr>
        <w:t>No</w:t>
      </w:r>
    </w:p>
    <w:p w14:paraId="60C3264A" w14:textId="77777777" w:rsidR="0037569C" w:rsidRPr="001A3656" w:rsidRDefault="0037569C">
      <w:pPr>
        <w:rPr>
          <w:rFonts w:eastAsia="Roboto"/>
          <w:sz w:val="20"/>
          <w:szCs w:val="20"/>
          <w:highlight w:val="white"/>
        </w:rPr>
      </w:pPr>
    </w:p>
    <w:p w14:paraId="39A0CC36" w14:textId="77777777" w:rsidR="0037569C" w:rsidRPr="001A3656" w:rsidRDefault="00454AFB">
      <w:pPr>
        <w:rPr>
          <w:rFonts w:eastAsia="Roboto"/>
          <w:sz w:val="20"/>
          <w:szCs w:val="20"/>
          <w:highlight w:val="white"/>
        </w:rPr>
      </w:pPr>
      <w:r w:rsidRPr="001A3656">
        <w:rPr>
          <w:rFonts w:eastAsia="Roboto"/>
          <w:sz w:val="20"/>
          <w:szCs w:val="20"/>
          <w:highlight w:val="white"/>
        </w:rPr>
        <w:t>35.  Are individual books / media barcoded?</w:t>
      </w:r>
    </w:p>
    <w:p w14:paraId="68C6F999" w14:textId="77777777" w:rsidR="0037569C" w:rsidRPr="001A3656" w:rsidRDefault="00454AFB">
      <w:pPr>
        <w:numPr>
          <w:ilvl w:val="0"/>
          <w:numId w:val="11"/>
        </w:numPr>
        <w:contextualSpacing/>
        <w:rPr>
          <w:rFonts w:eastAsia="Roboto"/>
          <w:sz w:val="20"/>
          <w:szCs w:val="20"/>
          <w:highlight w:val="white"/>
        </w:rPr>
      </w:pPr>
      <w:r w:rsidRPr="001A3656">
        <w:rPr>
          <w:rFonts w:eastAsia="Roboto"/>
          <w:sz w:val="20"/>
          <w:szCs w:val="20"/>
          <w:highlight w:val="white"/>
        </w:rPr>
        <w:t xml:space="preserve">Library items are individually barcoded to track within a library’s Integrated Library System for circulation, cataloguing and acquisition. </w:t>
      </w:r>
    </w:p>
    <w:p w14:paraId="34625573" w14:textId="77777777" w:rsidR="0037569C" w:rsidRPr="001A3656" w:rsidRDefault="0037569C">
      <w:pPr>
        <w:rPr>
          <w:rFonts w:eastAsia="Roboto"/>
          <w:sz w:val="20"/>
          <w:szCs w:val="20"/>
          <w:highlight w:val="white"/>
        </w:rPr>
      </w:pPr>
    </w:p>
    <w:p w14:paraId="3B74E1B6" w14:textId="77777777" w:rsidR="0037569C" w:rsidRPr="001A3656" w:rsidRDefault="00454AFB">
      <w:pPr>
        <w:rPr>
          <w:rFonts w:eastAsia="Roboto"/>
          <w:sz w:val="20"/>
          <w:szCs w:val="20"/>
          <w:highlight w:val="white"/>
        </w:rPr>
      </w:pPr>
      <w:r w:rsidRPr="001A3656">
        <w:rPr>
          <w:rFonts w:eastAsia="Roboto"/>
          <w:sz w:val="20"/>
          <w:szCs w:val="20"/>
          <w:highlight w:val="white"/>
        </w:rPr>
        <w:t>36.  REFERENCE: LLNJ Delivery RFP 2017, Page 3, Section 1.1, Note</w:t>
      </w:r>
    </w:p>
    <w:p w14:paraId="0E03E128" w14:textId="77777777" w:rsidR="0037569C" w:rsidRPr="001A3656" w:rsidRDefault="00454AFB">
      <w:pPr>
        <w:rPr>
          <w:rFonts w:eastAsia="Roboto"/>
          <w:sz w:val="20"/>
          <w:szCs w:val="20"/>
          <w:highlight w:val="white"/>
        </w:rPr>
      </w:pPr>
      <w:r w:rsidRPr="001A3656">
        <w:rPr>
          <w:rFonts w:eastAsia="Roboto"/>
          <w:sz w:val="20"/>
          <w:szCs w:val="20"/>
          <w:highlight w:val="white"/>
        </w:rPr>
        <w:t>•“The FY18 (July 1, 2017 – June 30, 2018) delivery budget approved by the LibraryLinkNJ membership is $940,000. This includes the delivery vendor cost as well as supplies provided by the Cooperative, such as plastic bags and tote bins.”</w:t>
      </w:r>
    </w:p>
    <w:p w14:paraId="45E16D6F" w14:textId="77777777" w:rsidR="0037569C" w:rsidRPr="001A3656" w:rsidRDefault="0037569C">
      <w:pPr>
        <w:rPr>
          <w:rFonts w:eastAsia="Roboto"/>
          <w:sz w:val="20"/>
          <w:szCs w:val="20"/>
          <w:highlight w:val="white"/>
        </w:rPr>
      </w:pPr>
    </w:p>
    <w:p w14:paraId="7430141D" w14:textId="77777777" w:rsidR="0037569C" w:rsidRPr="001A3656" w:rsidRDefault="00454AFB">
      <w:pPr>
        <w:rPr>
          <w:rFonts w:eastAsia="Roboto"/>
          <w:sz w:val="20"/>
          <w:szCs w:val="20"/>
          <w:highlight w:val="white"/>
        </w:rPr>
      </w:pPr>
      <w:r w:rsidRPr="001A3656">
        <w:rPr>
          <w:rFonts w:eastAsia="Roboto"/>
          <w:sz w:val="20"/>
          <w:szCs w:val="20"/>
          <w:highlight w:val="white"/>
        </w:rPr>
        <w:t>QUESTION: $940,000 is the total annual budget. What is the annual cost of the plastic zip-top bags and tote bins (cost of supplies)?</w:t>
      </w:r>
    </w:p>
    <w:p w14:paraId="73807FBD" w14:textId="77777777" w:rsidR="0037569C" w:rsidRPr="001A3656" w:rsidRDefault="00454AFB">
      <w:pPr>
        <w:numPr>
          <w:ilvl w:val="0"/>
          <w:numId w:val="21"/>
        </w:numPr>
        <w:contextualSpacing/>
        <w:rPr>
          <w:rFonts w:eastAsia="Roboto"/>
          <w:sz w:val="20"/>
          <w:szCs w:val="20"/>
          <w:highlight w:val="white"/>
        </w:rPr>
      </w:pPr>
      <w:r w:rsidRPr="001A3656">
        <w:rPr>
          <w:rFonts w:eastAsia="Roboto"/>
          <w:sz w:val="20"/>
          <w:szCs w:val="20"/>
          <w:highlight w:val="white"/>
        </w:rPr>
        <w:t>In FY17 4% of the total delivery costs were spent for plastic shipping bags and totes.</w:t>
      </w:r>
    </w:p>
    <w:p w14:paraId="23B16262" w14:textId="77777777" w:rsidR="0037569C" w:rsidRPr="001A3656" w:rsidRDefault="0037569C">
      <w:pPr>
        <w:rPr>
          <w:rFonts w:eastAsia="Roboto"/>
          <w:sz w:val="20"/>
          <w:szCs w:val="20"/>
          <w:highlight w:val="white"/>
        </w:rPr>
      </w:pPr>
    </w:p>
    <w:p w14:paraId="671812A8" w14:textId="77777777" w:rsidR="0037569C" w:rsidRPr="001A3656" w:rsidRDefault="00454AFB">
      <w:pPr>
        <w:rPr>
          <w:rFonts w:eastAsia="Roboto"/>
          <w:sz w:val="20"/>
          <w:szCs w:val="20"/>
          <w:highlight w:val="white"/>
        </w:rPr>
      </w:pPr>
      <w:r w:rsidRPr="001A3656">
        <w:rPr>
          <w:rFonts w:eastAsia="Roboto"/>
          <w:sz w:val="20"/>
          <w:szCs w:val="20"/>
          <w:highlight w:val="white"/>
        </w:rPr>
        <w:t>37.  REFERENCE: LLNJ Delivery RFP 2017, Page 2, Section 1.1, BACKGROUND AND PURPOSE</w:t>
      </w:r>
    </w:p>
    <w:p w14:paraId="219094B2" w14:textId="77777777" w:rsidR="0037569C" w:rsidRPr="001A3656" w:rsidRDefault="00454AFB">
      <w:pPr>
        <w:rPr>
          <w:rFonts w:eastAsia="Roboto"/>
          <w:sz w:val="20"/>
          <w:szCs w:val="20"/>
          <w:highlight w:val="white"/>
        </w:rPr>
      </w:pPr>
      <w:r w:rsidRPr="001A3656">
        <w:rPr>
          <w:rFonts w:eastAsia="Roboto"/>
          <w:sz w:val="20"/>
          <w:szCs w:val="20"/>
          <w:highlight w:val="white"/>
        </w:rPr>
        <w:t>•“Statewide Delivery is not a new service, but a re-bid of a service already in place in New Jersey. The Cooperative operates a statewide delivery service for public, academic, school, special and institutional libraries.”</w:t>
      </w:r>
    </w:p>
    <w:p w14:paraId="42A52617" w14:textId="77777777" w:rsidR="0037569C" w:rsidRPr="001A3656" w:rsidRDefault="0037569C">
      <w:pPr>
        <w:rPr>
          <w:rFonts w:eastAsia="Roboto"/>
          <w:sz w:val="20"/>
          <w:szCs w:val="20"/>
          <w:highlight w:val="white"/>
        </w:rPr>
      </w:pPr>
    </w:p>
    <w:p w14:paraId="54B30763"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QUESTION: </w:t>
      </w:r>
    </w:p>
    <w:p w14:paraId="732F424B" w14:textId="77777777" w:rsidR="0037569C" w:rsidRPr="001A3656" w:rsidRDefault="00454AFB">
      <w:pPr>
        <w:rPr>
          <w:rFonts w:eastAsia="Roboto"/>
          <w:sz w:val="20"/>
          <w:szCs w:val="20"/>
          <w:highlight w:val="white"/>
        </w:rPr>
      </w:pPr>
      <w:r w:rsidRPr="001A3656">
        <w:rPr>
          <w:rFonts w:eastAsia="Roboto"/>
          <w:sz w:val="20"/>
          <w:szCs w:val="20"/>
          <w:highlight w:val="white"/>
        </w:rPr>
        <w:t>Please describe the current vendors operating plan from pick up to distribution, sorting, warehousing and delivery.</w:t>
      </w:r>
    </w:p>
    <w:p w14:paraId="770F3592" w14:textId="77777777" w:rsidR="00B0650D" w:rsidRPr="001A3656" w:rsidRDefault="0080360E" w:rsidP="00537B90">
      <w:pPr>
        <w:pStyle w:val="ListParagraph"/>
        <w:numPr>
          <w:ilvl w:val="0"/>
          <w:numId w:val="44"/>
        </w:numPr>
        <w:rPr>
          <w:rFonts w:eastAsia="Roboto"/>
          <w:sz w:val="20"/>
          <w:szCs w:val="20"/>
          <w:highlight w:val="white"/>
        </w:rPr>
      </w:pPr>
      <w:r w:rsidRPr="001A3656">
        <w:rPr>
          <w:rFonts w:eastAsia="Roboto"/>
          <w:sz w:val="20"/>
          <w:szCs w:val="20"/>
          <w:highlight w:val="white"/>
        </w:rPr>
        <w:t>Bidders are encouraged to submit their best bid without reference to any previous operating plan.</w:t>
      </w:r>
    </w:p>
    <w:p w14:paraId="1D872BD6" w14:textId="77777777" w:rsidR="0037569C" w:rsidRPr="001A3656" w:rsidRDefault="00454AFB">
      <w:pPr>
        <w:rPr>
          <w:rFonts w:eastAsia="Roboto"/>
          <w:sz w:val="20"/>
          <w:szCs w:val="20"/>
          <w:highlight w:val="white"/>
        </w:rPr>
      </w:pPr>
      <w:r w:rsidRPr="001A3656">
        <w:rPr>
          <w:rFonts w:eastAsia="Roboto"/>
          <w:sz w:val="20"/>
          <w:szCs w:val="20"/>
          <w:highlight w:val="white"/>
        </w:rPr>
        <w:tab/>
      </w:r>
    </w:p>
    <w:p w14:paraId="65A965B7"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38.  Describe the points of dissatisfaction with the current operating plan? </w:t>
      </w:r>
    </w:p>
    <w:p w14:paraId="2EB0076E" w14:textId="1BEA86F5" w:rsidR="0037569C" w:rsidRPr="001A3656" w:rsidRDefault="0080360E">
      <w:pPr>
        <w:numPr>
          <w:ilvl w:val="0"/>
          <w:numId w:val="29"/>
        </w:numPr>
        <w:contextualSpacing/>
        <w:rPr>
          <w:rFonts w:eastAsia="Roboto"/>
          <w:sz w:val="20"/>
          <w:szCs w:val="20"/>
          <w:highlight w:val="white"/>
        </w:rPr>
      </w:pPr>
      <w:r w:rsidRPr="001A3656">
        <w:rPr>
          <w:rFonts w:eastAsia="Roboto"/>
          <w:sz w:val="20"/>
          <w:szCs w:val="20"/>
          <w:highlight w:val="white"/>
        </w:rPr>
        <w:t>Bidders are encouraged to submit their best bid without reference to any previous operating plan.</w:t>
      </w:r>
    </w:p>
    <w:p w14:paraId="3219DAA8" w14:textId="77777777" w:rsidR="0037569C" w:rsidRPr="001A3656" w:rsidRDefault="00454AFB">
      <w:pPr>
        <w:rPr>
          <w:rFonts w:eastAsia="Roboto"/>
          <w:sz w:val="20"/>
          <w:szCs w:val="20"/>
          <w:highlight w:val="white"/>
        </w:rPr>
      </w:pPr>
      <w:r w:rsidRPr="001A3656">
        <w:rPr>
          <w:rFonts w:eastAsia="Roboto"/>
          <w:sz w:val="20"/>
          <w:szCs w:val="20"/>
          <w:highlight w:val="white"/>
        </w:rPr>
        <w:tab/>
      </w:r>
    </w:p>
    <w:p w14:paraId="24E634C0"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39.  Where are the sort facilities located and which libraries flow shipments to each of the sort facilities? </w:t>
      </w:r>
    </w:p>
    <w:p w14:paraId="2E827BCC" w14:textId="77777777" w:rsidR="0037569C" w:rsidRPr="001A3656" w:rsidRDefault="00454AFB">
      <w:pPr>
        <w:numPr>
          <w:ilvl w:val="0"/>
          <w:numId w:val="34"/>
        </w:numPr>
        <w:contextualSpacing/>
        <w:rPr>
          <w:rFonts w:eastAsia="Roboto"/>
          <w:sz w:val="20"/>
          <w:szCs w:val="20"/>
          <w:highlight w:val="white"/>
        </w:rPr>
      </w:pPr>
      <w:r w:rsidRPr="001A3656">
        <w:rPr>
          <w:rFonts w:eastAsia="Roboto"/>
          <w:sz w:val="20"/>
          <w:szCs w:val="20"/>
          <w:highlight w:val="white"/>
        </w:rPr>
        <w:t>Sort facilities are provided by the vendor and are to be described by the bidder in the proposal.</w:t>
      </w:r>
    </w:p>
    <w:p w14:paraId="5ED416FA" w14:textId="77777777" w:rsidR="0037569C" w:rsidRPr="001A3656" w:rsidRDefault="00454AFB">
      <w:pPr>
        <w:rPr>
          <w:rFonts w:eastAsia="Roboto"/>
          <w:sz w:val="20"/>
          <w:szCs w:val="20"/>
          <w:highlight w:val="white"/>
        </w:rPr>
      </w:pPr>
      <w:r w:rsidRPr="001A3656">
        <w:rPr>
          <w:rFonts w:eastAsia="Roboto"/>
          <w:sz w:val="20"/>
          <w:szCs w:val="20"/>
          <w:highlight w:val="white"/>
        </w:rPr>
        <w:tab/>
      </w:r>
    </w:p>
    <w:p w14:paraId="098254CF" w14:textId="77777777" w:rsidR="0037569C" w:rsidRPr="001A3656" w:rsidRDefault="00454AFB">
      <w:pPr>
        <w:rPr>
          <w:rFonts w:eastAsia="Roboto"/>
          <w:sz w:val="20"/>
          <w:szCs w:val="20"/>
          <w:highlight w:val="white"/>
        </w:rPr>
      </w:pPr>
      <w:r w:rsidRPr="001A3656">
        <w:rPr>
          <w:rFonts w:eastAsia="Roboto"/>
          <w:sz w:val="20"/>
          <w:szCs w:val="20"/>
          <w:highlight w:val="white"/>
        </w:rPr>
        <w:t>40.  Are the sort facilities vendor owned or state run?</w:t>
      </w:r>
    </w:p>
    <w:p w14:paraId="67FC3076" w14:textId="77777777" w:rsidR="0037569C" w:rsidRPr="001A3656" w:rsidRDefault="00454AFB">
      <w:pPr>
        <w:numPr>
          <w:ilvl w:val="0"/>
          <w:numId w:val="6"/>
        </w:numPr>
        <w:contextualSpacing/>
        <w:rPr>
          <w:rFonts w:eastAsia="Roboto"/>
          <w:sz w:val="20"/>
          <w:szCs w:val="20"/>
          <w:highlight w:val="white"/>
        </w:rPr>
      </w:pPr>
      <w:r w:rsidRPr="001A3656">
        <w:rPr>
          <w:rFonts w:eastAsia="Roboto"/>
          <w:sz w:val="20"/>
          <w:szCs w:val="20"/>
          <w:highlight w:val="white"/>
        </w:rPr>
        <w:t>Sort facilities are vendor owned.</w:t>
      </w:r>
    </w:p>
    <w:p w14:paraId="50DBFF99" w14:textId="77777777" w:rsidR="0037569C" w:rsidRPr="001A3656" w:rsidRDefault="0037569C">
      <w:pPr>
        <w:rPr>
          <w:rFonts w:eastAsia="Roboto"/>
          <w:sz w:val="20"/>
          <w:szCs w:val="20"/>
          <w:highlight w:val="white"/>
        </w:rPr>
      </w:pPr>
    </w:p>
    <w:p w14:paraId="22E97D88" w14:textId="77777777" w:rsidR="0037569C" w:rsidRPr="001A3656" w:rsidRDefault="00454AFB">
      <w:pPr>
        <w:rPr>
          <w:rFonts w:eastAsia="Roboto"/>
          <w:sz w:val="20"/>
          <w:szCs w:val="20"/>
          <w:highlight w:val="white"/>
        </w:rPr>
      </w:pPr>
      <w:r w:rsidRPr="001A3656">
        <w:rPr>
          <w:rFonts w:eastAsia="Roboto"/>
          <w:sz w:val="20"/>
          <w:szCs w:val="20"/>
          <w:highlight w:val="white"/>
        </w:rPr>
        <w:t>41.  REFERENCE: LLNJ Delivery RFP 2017, Page 2, Section 1.1, BACKGROUND AND PURPOSE</w:t>
      </w:r>
    </w:p>
    <w:p w14:paraId="728181ED" w14:textId="77777777" w:rsidR="0037569C" w:rsidRPr="001A3656" w:rsidRDefault="00454AFB">
      <w:pPr>
        <w:rPr>
          <w:rFonts w:eastAsia="Roboto"/>
          <w:sz w:val="20"/>
          <w:szCs w:val="20"/>
          <w:highlight w:val="white"/>
        </w:rPr>
      </w:pPr>
      <w:r w:rsidRPr="001A3656">
        <w:rPr>
          <w:rFonts w:eastAsia="Roboto"/>
          <w:sz w:val="20"/>
          <w:szCs w:val="20"/>
          <w:highlight w:val="white"/>
        </w:rPr>
        <w:t>•“The Cooperative operates a statewide delivery service for public, academic, school, special and institutional libraries.”</w:t>
      </w:r>
    </w:p>
    <w:p w14:paraId="6D6251CA" w14:textId="77777777" w:rsidR="0037569C" w:rsidRPr="001A3656" w:rsidRDefault="0037569C">
      <w:pPr>
        <w:rPr>
          <w:rFonts w:eastAsia="Roboto"/>
          <w:sz w:val="20"/>
          <w:szCs w:val="20"/>
          <w:highlight w:val="white"/>
        </w:rPr>
      </w:pPr>
    </w:p>
    <w:p w14:paraId="6FE8936A"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QUESTION: Do all listed libraries have internet access? </w:t>
      </w:r>
    </w:p>
    <w:p w14:paraId="486C2C0A" w14:textId="77777777" w:rsidR="0037569C" w:rsidRPr="001A3656" w:rsidRDefault="00454AFB">
      <w:pPr>
        <w:numPr>
          <w:ilvl w:val="0"/>
          <w:numId w:val="8"/>
        </w:numPr>
        <w:contextualSpacing/>
        <w:rPr>
          <w:rFonts w:eastAsia="Roboto"/>
          <w:sz w:val="20"/>
          <w:szCs w:val="20"/>
          <w:highlight w:val="white"/>
        </w:rPr>
      </w:pPr>
      <w:r w:rsidRPr="001A3656">
        <w:rPr>
          <w:rFonts w:eastAsia="Roboto"/>
          <w:sz w:val="20"/>
          <w:szCs w:val="20"/>
          <w:highlight w:val="white"/>
        </w:rPr>
        <w:t>Yes</w:t>
      </w:r>
    </w:p>
    <w:p w14:paraId="78E25013" w14:textId="77777777" w:rsidR="0037569C" w:rsidRPr="001A3656" w:rsidRDefault="0037569C">
      <w:pPr>
        <w:rPr>
          <w:rFonts w:eastAsia="Roboto"/>
          <w:sz w:val="20"/>
          <w:szCs w:val="20"/>
          <w:highlight w:val="white"/>
        </w:rPr>
      </w:pPr>
    </w:p>
    <w:p w14:paraId="1D26DDF1" w14:textId="77777777" w:rsidR="0037569C" w:rsidRPr="001A3656" w:rsidRDefault="00454AFB">
      <w:pPr>
        <w:rPr>
          <w:rFonts w:eastAsia="Roboto"/>
          <w:sz w:val="20"/>
          <w:szCs w:val="20"/>
          <w:highlight w:val="white"/>
        </w:rPr>
      </w:pPr>
      <w:r w:rsidRPr="001A3656">
        <w:rPr>
          <w:rFonts w:eastAsia="Roboto"/>
          <w:sz w:val="20"/>
          <w:szCs w:val="20"/>
          <w:highlight w:val="white"/>
        </w:rPr>
        <w:t>42.  REFERENCE: LLNJ Delivery RFP 2017, Page 2, Section 1.1, BACKGROUND AND PURPOSE</w:t>
      </w:r>
    </w:p>
    <w:p w14:paraId="771D35E6" w14:textId="77777777" w:rsidR="0037569C" w:rsidRPr="001A3656" w:rsidRDefault="00454AFB">
      <w:pPr>
        <w:rPr>
          <w:rFonts w:eastAsia="Roboto"/>
          <w:sz w:val="20"/>
          <w:szCs w:val="20"/>
          <w:highlight w:val="white"/>
        </w:rPr>
      </w:pPr>
      <w:r w:rsidRPr="001A3656">
        <w:rPr>
          <w:rFonts w:eastAsia="Roboto"/>
          <w:sz w:val="20"/>
          <w:szCs w:val="20"/>
          <w:highlight w:val="white"/>
        </w:rPr>
        <w:t xml:space="preserve">•“The purpose of this Request for Proposal is to solicit proposals from qualified firms and organizations to provide delivery of library materials for public, school, academic, special and institutional libraries that are members of LibraryLinkNJ - The New Jersey Library Cooperative, hereafter referred to as “the Cooperative.” </w:t>
      </w:r>
    </w:p>
    <w:p w14:paraId="36A9A01B" w14:textId="77777777" w:rsidR="0037569C" w:rsidRPr="001A3656" w:rsidRDefault="0037569C">
      <w:pPr>
        <w:rPr>
          <w:rFonts w:eastAsia="Roboto"/>
          <w:sz w:val="20"/>
          <w:szCs w:val="20"/>
          <w:highlight w:val="white"/>
        </w:rPr>
      </w:pPr>
    </w:p>
    <w:p w14:paraId="247006D9" w14:textId="77777777" w:rsidR="0037569C" w:rsidRPr="001A3656" w:rsidRDefault="00454AFB">
      <w:pPr>
        <w:rPr>
          <w:rFonts w:eastAsia="Roboto"/>
          <w:sz w:val="20"/>
          <w:szCs w:val="20"/>
          <w:highlight w:val="white"/>
        </w:rPr>
      </w:pPr>
      <w:r w:rsidRPr="001A3656">
        <w:rPr>
          <w:rFonts w:eastAsia="Roboto"/>
          <w:sz w:val="20"/>
          <w:szCs w:val="20"/>
          <w:highlight w:val="white"/>
        </w:rPr>
        <w:lastRenderedPageBreak/>
        <w:t>QUESTION: Please provide the name, address and website of the current vendor facilitating the LibraryLinkNJ – Statewide Delivery System.</w:t>
      </w:r>
    </w:p>
    <w:p w14:paraId="78C380E7" w14:textId="0F4817E2" w:rsidR="0037569C" w:rsidRPr="001A3656" w:rsidRDefault="0080360E">
      <w:pPr>
        <w:numPr>
          <w:ilvl w:val="0"/>
          <w:numId w:val="9"/>
        </w:numPr>
        <w:contextualSpacing/>
        <w:rPr>
          <w:rFonts w:eastAsia="Roboto"/>
          <w:sz w:val="20"/>
          <w:szCs w:val="20"/>
          <w:highlight w:val="white"/>
        </w:rPr>
      </w:pPr>
      <w:r w:rsidRPr="001A3656">
        <w:rPr>
          <w:rFonts w:eastAsia="Roboto"/>
          <w:sz w:val="20"/>
          <w:szCs w:val="20"/>
          <w:highlight w:val="white"/>
        </w:rPr>
        <w:t xml:space="preserve">TF Final Mile, LLC dba Dynamex </w:t>
      </w:r>
      <w:proofErr w:type="spellStart"/>
      <w:r w:rsidRPr="001A3656">
        <w:rPr>
          <w:rFonts w:eastAsia="Roboto"/>
          <w:sz w:val="20"/>
          <w:szCs w:val="20"/>
          <w:highlight w:val="white"/>
        </w:rPr>
        <w:t>f.k.a</w:t>
      </w:r>
      <w:proofErr w:type="spellEnd"/>
      <w:r w:rsidRPr="001A3656">
        <w:rPr>
          <w:rFonts w:eastAsia="Roboto"/>
          <w:sz w:val="20"/>
          <w:szCs w:val="20"/>
          <w:highlight w:val="white"/>
        </w:rPr>
        <w:t>. Dynamex Operations East, LLC. Additional information is available in the public domain.</w:t>
      </w:r>
    </w:p>
    <w:p w14:paraId="7F352875" w14:textId="77777777" w:rsidR="0037569C" w:rsidRPr="001A3656" w:rsidRDefault="0037569C">
      <w:pPr>
        <w:rPr>
          <w:rFonts w:eastAsia="Roboto"/>
          <w:sz w:val="20"/>
          <w:szCs w:val="20"/>
          <w:highlight w:val="white"/>
        </w:rPr>
      </w:pPr>
    </w:p>
    <w:p w14:paraId="355E0B2A" w14:textId="2085ED02" w:rsidR="0037569C" w:rsidRPr="001A3656" w:rsidRDefault="00454AFB">
      <w:pPr>
        <w:rPr>
          <w:rFonts w:eastAsia="Roboto"/>
          <w:sz w:val="20"/>
          <w:szCs w:val="20"/>
          <w:highlight w:val="white"/>
        </w:rPr>
      </w:pPr>
      <w:r w:rsidRPr="001A3656">
        <w:rPr>
          <w:rFonts w:eastAsia="Roboto"/>
          <w:sz w:val="20"/>
          <w:szCs w:val="20"/>
          <w:highlight w:val="white"/>
        </w:rPr>
        <w:t>43.  REFERENCE: Column J, List of Libraries by Type tab, 2017-RFP-Appendix-A-Final. •“FY16 Stats”</w:t>
      </w:r>
    </w:p>
    <w:p w14:paraId="73DF0B11" w14:textId="77777777" w:rsidR="0037569C" w:rsidRPr="001A3656" w:rsidRDefault="0037569C">
      <w:pPr>
        <w:rPr>
          <w:rFonts w:eastAsia="Roboto"/>
          <w:sz w:val="20"/>
          <w:szCs w:val="20"/>
          <w:highlight w:val="white"/>
        </w:rPr>
      </w:pPr>
    </w:p>
    <w:p w14:paraId="4EB88FF3" w14:textId="77777777" w:rsidR="0037569C" w:rsidRPr="001A3656" w:rsidRDefault="00454AFB">
      <w:pPr>
        <w:rPr>
          <w:rFonts w:eastAsia="Roboto"/>
          <w:sz w:val="20"/>
          <w:szCs w:val="20"/>
          <w:highlight w:val="white"/>
        </w:rPr>
      </w:pPr>
      <w:r w:rsidRPr="001A3656">
        <w:rPr>
          <w:rFonts w:eastAsia="Roboto"/>
          <w:sz w:val="20"/>
          <w:szCs w:val="20"/>
          <w:highlight w:val="white"/>
        </w:rPr>
        <w:t>QUESTION: Are “FY16 Stats” in Column J referring to the number of “zip-top” bag / packages being delivered to each of the 414 libraries?</w:t>
      </w:r>
    </w:p>
    <w:p w14:paraId="19773206" w14:textId="77777777" w:rsidR="0037569C" w:rsidRPr="001A3656" w:rsidRDefault="0037569C">
      <w:pPr>
        <w:rPr>
          <w:rFonts w:eastAsia="Roboto"/>
          <w:sz w:val="20"/>
          <w:szCs w:val="20"/>
          <w:highlight w:val="white"/>
        </w:rPr>
      </w:pPr>
    </w:p>
    <w:p w14:paraId="0CC6D45E" w14:textId="77777777" w:rsidR="0037569C" w:rsidRPr="001A3656" w:rsidRDefault="00454AFB">
      <w:pPr>
        <w:rPr>
          <w:rFonts w:eastAsia="Roboto"/>
          <w:sz w:val="20"/>
          <w:szCs w:val="20"/>
          <w:highlight w:val="white"/>
        </w:rPr>
      </w:pPr>
      <w:r w:rsidRPr="001A3656">
        <w:rPr>
          <w:rFonts w:eastAsia="Roboto"/>
          <w:sz w:val="20"/>
          <w:szCs w:val="20"/>
          <w:highlight w:val="white"/>
        </w:rPr>
        <w:t>If so, how many outbound “zip-top” bags packages are being picked up from each of the 414 libraries?</w:t>
      </w:r>
    </w:p>
    <w:p w14:paraId="42CDD8DD" w14:textId="03E5C367" w:rsidR="0037569C" w:rsidRPr="001A3656" w:rsidRDefault="00454AFB">
      <w:pPr>
        <w:numPr>
          <w:ilvl w:val="0"/>
          <w:numId w:val="7"/>
        </w:numPr>
        <w:contextualSpacing/>
        <w:rPr>
          <w:rFonts w:eastAsia="Roboto"/>
          <w:sz w:val="20"/>
          <w:szCs w:val="20"/>
          <w:highlight w:val="white"/>
        </w:rPr>
      </w:pPr>
      <w:r w:rsidRPr="001A3656">
        <w:rPr>
          <w:rFonts w:eastAsia="Roboto"/>
          <w:sz w:val="20"/>
          <w:szCs w:val="20"/>
          <w:highlight w:val="white"/>
        </w:rPr>
        <w:t xml:space="preserve">Statistics are based on the number of outbound items from a library, whether delivery to another library to fulfill a request or returned to the original shipping from library. </w:t>
      </w:r>
      <w:r w:rsidR="00537B90" w:rsidRPr="001A3656">
        <w:rPr>
          <w:rFonts w:eastAsia="Roboto"/>
          <w:color w:val="auto"/>
          <w:sz w:val="20"/>
          <w:szCs w:val="20"/>
          <w:highlight w:val="white"/>
        </w:rPr>
        <w:t>P</w:t>
      </w:r>
      <w:r w:rsidRPr="001A3656">
        <w:rPr>
          <w:rFonts w:eastAsia="Roboto"/>
          <w:color w:val="auto"/>
          <w:sz w:val="20"/>
          <w:szCs w:val="20"/>
          <w:highlight w:val="white"/>
        </w:rPr>
        <w:t>ackages are chiefly zip top bags, however, many packages are sealed cardboard boxes.</w:t>
      </w:r>
    </w:p>
    <w:p w14:paraId="6E057165" w14:textId="77777777" w:rsidR="0037569C" w:rsidRPr="001A3656" w:rsidRDefault="0037569C">
      <w:pPr>
        <w:rPr>
          <w:rFonts w:eastAsia="Roboto"/>
          <w:sz w:val="20"/>
          <w:szCs w:val="20"/>
          <w:highlight w:val="white"/>
        </w:rPr>
      </w:pPr>
    </w:p>
    <w:p w14:paraId="61DC2B19" w14:textId="77777777" w:rsidR="0037569C" w:rsidRPr="001A3656" w:rsidRDefault="00454AFB">
      <w:pPr>
        <w:rPr>
          <w:rFonts w:eastAsia="Roboto"/>
          <w:sz w:val="20"/>
          <w:szCs w:val="20"/>
          <w:highlight w:val="white"/>
        </w:rPr>
      </w:pPr>
      <w:r w:rsidRPr="001A3656">
        <w:rPr>
          <w:rFonts w:eastAsia="Roboto"/>
          <w:sz w:val="20"/>
          <w:szCs w:val="20"/>
          <w:highlight w:val="white"/>
        </w:rPr>
        <w:t>44.  My question(s) is in regards to weight.</w:t>
      </w:r>
    </w:p>
    <w:p w14:paraId="566E3E37" w14:textId="77777777" w:rsidR="0037569C" w:rsidRPr="001A3656" w:rsidRDefault="00454AFB">
      <w:pPr>
        <w:rPr>
          <w:rFonts w:eastAsia="Roboto"/>
          <w:sz w:val="20"/>
          <w:szCs w:val="20"/>
          <w:highlight w:val="white"/>
        </w:rPr>
      </w:pPr>
      <w:r w:rsidRPr="001A3656">
        <w:rPr>
          <w:rFonts w:eastAsia="Roboto"/>
          <w:sz w:val="20"/>
          <w:szCs w:val="20"/>
          <w:highlight w:val="white"/>
        </w:rPr>
        <w:t>-What is the average weight of a tote full of library materials?</w:t>
      </w:r>
    </w:p>
    <w:p w14:paraId="5E559F8B" w14:textId="77777777" w:rsidR="0037569C" w:rsidRPr="001A3656" w:rsidRDefault="00454AFB">
      <w:pPr>
        <w:numPr>
          <w:ilvl w:val="0"/>
          <w:numId w:val="3"/>
        </w:numPr>
        <w:contextualSpacing/>
        <w:rPr>
          <w:rFonts w:eastAsia="Roboto"/>
          <w:sz w:val="20"/>
          <w:szCs w:val="20"/>
          <w:highlight w:val="white"/>
        </w:rPr>
      </w:pPr>
      <w:r w:rsidRPr="001A3656">
        <w:rPr>
          <w:rFonts w:eastAsia="Roboto"/>
          <w:sz w:val="20"/>
          <w:szCs w:val="20"/>
          <w:highlight w:val="white"/>
        </w:rPr>
        <w:t>This will vary depending on the type of materials shipped. This is not data which we have collected.</w:t>
      </w:r>
    </w:p>
    <w:p w14:paraId="15D66FFD" w14:textId="77777777" w:rsidR="0037569C" w:rsidRPr="001A3656" w:rsidRDefault="0037569C">
      <w:pPr>
        <w:rPr>
          <w:rFonts w:eastAsia="Roboto"/>
          <w:sz w:val="20"/>
          <w:szCs w:val="20"/>
          <w:highlight w:val="white"/>
        </w:rPr>
      </w:pPr>
    </w:p>
    <w:p w14:paraId="5E93043E" w14:textId="6C9131D4" w:rsidR="0037569C" w:rsidRPr="001A3656" w:rsidRDefault="00454AFB">
      <w:pPr>
        <w:rPr>
          <w:rFonts w:eastAsia="Roboto"/>
          <w:sz w:val="20"/>
          <w:szCs w:val="20"/>
          <w:highlight w:val="white"/>
        </w:rPr>
      </w:pPr>
      <w:r w:rsidRPr="001A3656">
        <w:rPr>
          <w:rFonts w:eastAsia="Roboto"/>
          <w:sz w:val="20"/>
          <w:szCs w:val="20"/>
          <w:highlight w:val="white"/>
        </w:rPr>
        <w:t>45.  What is the average weight per stop/location?</w:t>
      </w:r>
    </w:p>
    <w:p w14:paraId="4916955D" w14:textId="77777777" w:rsidR="0037569C" w:rsidRPr="001A3656" w:rsidRDefault="00454AFB">
      <w:pPr>
        <w:numPr>
          <w:ilvl w:val="0"/>
          <w:numId w:val="20"/>
        </w:numPr>
        <w:contextualSpacing/>
        <w:rPr>
          <w:rFonts w:eastAsia="Roboto"/>
          <w:sz w:val="20"/>
          <w:szCs w:val="20"/>
          <w:highlight w:val="white"/>
        </w:rPr>
      </w:pPr>
      <w:r w:rsidRPr="001A3656">
        <w:rPr>
          <w:rFonts w:eastAsia="Roboto"/>
          <w:sz w:val="20"/>
          <w:szCs w:val="20"/>
          <w:highlight w:val="white"/>
        </w:rPr>
        <w:t>This is not data which we have collected.</w:t>
      </w:r>
    </w:p>
    <w:sectPr w:rsidR="0037569C" w:rsidRPr="001A36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BC85C" w14:textId="77777777" w:rsidR="0083326E" w:rsidRDefault="0083326E" w:rsidP="00227A4F">
      <w:pPr>
        <w:spacing w:line="240" w:lineRule="auto"/>
      </w:pPr>
      <w:r>
        <w:separator/>
      </w:r>
    </w:p>
  </w:endnote>
  <w:endnote w:type="continuationSeparator" w:id="0">
    <w:p w14:paraId="5D3B6AFA" w14:textId="77777777" w:rsidR="0083326E" w:rsidRDefault="0083326E" w:rsidP="00227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7F8E" w14:textId="77777777" w:rsidR="00227A4F" w:rsidRDefault="00227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7F11B" w14:textId="77777777" w:rsidR="00227A4F" w:rsidRDefault="00227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D72D" w14:textId="77777777" w:rsidR="00227A4F" w:rsidRDefault="0022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15C83" w14:textId="77777777" w:rsidR="0083326E" w:rsidRDefault="0083326E" w:rsidP="00227A4F">
      <w:pPr>
        <w:spacing w:line="240" w:lineRule="auto"/>
      </w:pPr>
      <w:r>
        <w:separator/>
      </w:r>
    </w:p>
  </w:footnote>
  <w:footnote w:type="continuationSeparator" w:id="0">
    <w:p w14:paraId="1046168D" w14:textId="77777777" w:rsidR="0083326E" w:rsidRDefault="0083326E" w:rsidP="00227A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57473" w14:textId="77777777" w:rsidR="00227A4F" w:rsidRDefault="00227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E765" w14:textId="77777777" w:rsidR="00227A4F" w:rsidRDefault="00227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DBE8" w14:textId="77777777" w:rsidR="00227A4F" w:rsidRDefault="00227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AE2"/>
    <w:multiLevelType w:val="multilevel"/>
    <w:tmpl w:val="159C6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02218"/>
    <w:multiLevelType w:val="multilevel"/>
    <w:tmpl w:val="3ECA3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1643F"/>
    <w:multiLevelType w:val="multilevel"/>
    <w:tmpl w:val="35A6A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D2F41"/>
    <w:multiLevelType w:val="multilevel"/>
    <w:tmpl w:val="194E1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E358B"/>
    <w:multiLevelType w:val="multilevel"/>
    <w:tmpl w:val="8290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B5131"/>
    <w:multiLevelType w:val="multilevel"/>
    <w:tmpl w:val="019E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1D1EDE"/>
    <w:multiLevelType w:val="multilevel"/>
    <w:tmpl w:val="C7B2A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5E1FCE"/>
    <w:multiLevelType w:val="multilevel"/>
    <w:tmpl w:val="8D069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320250"/>
    <w:multiLevelType w:val="multilevel"/>
    <w:tmpl w:val="D1EE5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BE5B61"/>
    <w:multiLevelType w:val="multilevel"/>
    <w:tmpl w:val="E7CA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C944F2"/>
    <w:multiLevelType w:val="multilevel"/>
    <w:tmpl w:val="66006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43191"/>
    <w:multiLevelType w:val="hybridMultilevel"/>
    <w:tmpl w:val="429A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D54A8"/>
    <w:multiLevelType w:val="multilevel"/>
    <w:tmpl w:val="063A3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6E0EA8"/>
    <w:multiLevelType w:val="multilevel"/>
    <w:tmpl w:val="D5221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F80C52"/>
    <w:multiLevelType w:val="multilevel"/>
    <w:tmpl w:val="A410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3F7FDC"/>
    <w:multiLevelType w:val="multilevel"/>
    <w:tmpl w:val="044C1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B777FA"/>
    <w:multiLevelType w:val="multilevel"/>
    <w:tmpl w:val="EA569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707019"/>
    <w:multiLevelType w:val="multilevel"/>
    <w:tmpl w:val="77A8E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34223B"/>
    <w:multiLevelType w:val="multilevel"/>
    <w:tmpl w:val="B7DAA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A87D40"/>
    <w:multiLevelType w:val="multilevel"/>
    <w:tmpl w:val="7B98FB1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902688"/>
    <w:multiLevelType w:val="multilevel"/>
    <w:tmpl w:val="AE547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010CA7"/>
    <w:multiLevelType w:val="multilevel"/>
    <w:tmpl w:val="40927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D91BEF"/>
    <w:multiLevelType w:val="multilevel"/>
    <w:tmpl w:val="AF000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A240F4"/>
    <w:multiLevelType w:val="hybridMultilevel"/>
    <w:tmpl w:val="4692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64AD8"/>
    <w:multiLevelType w:val="multilevel"/>
    <w:tmpl w:val="E6CCC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BC612C"/>
    <w:multiLevelType w:val="multilevel"/>
    <w:tmpl w:val="2BACB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FA2FAD"/>
    <w:multiLevelType w:val="multilevel"/>
    <w:tmpl w:val="55343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123BBF"/>
    <w:multiLevelType w:val="multilevel"/>
    <w:tmpl w:val="90C0A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C66E14"/>
    <w:multiLevelType w:val="multilevel"/>
    <w:tmpl w:val="82CC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9D2E97"/>
    <w:multiLevelType w:val="multilevel"/>
    <w:tmpl w:val="1E28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B633DE"/>
    <w:multiLevelType w:val="multilevel"/>
    <w:tmpl w:val="2E96A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D070CA"/>
    <w:multiLevelType w:val="multilevel"/>
    <w:tmpl w:val="981AB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AF30FD"/>
    <w:multiLevelType w:val="multilevel"/>
    <w:tmpl w:val="25DE2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240FB7"/>
    <w:multiLevelType w:val="multilevel"/>
    <w:tmpl w:val="3680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427E19"/>
    <w:multiLevelType w:val="multilevel"/>
    <w:tmpl w:val="B5B2D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5F30A0"/>
    <w:multiLevelType w:val="multilevel"/>
    <w:tmpl w:val="4B58E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021326"/>
    <w:multiLevelType w:val="multilevel"/>
    <w:tmpl w:val="7592E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D944FB"/>
    <w:multiLevelType w:val="multilevel"/>
    <w:tmpl w:val="3D28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AD6886"/>
    <w:multiLevelType w:val="multilevel"/>
    <w:tmpl w:val="47EEF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864A02"/>
    <w:multiLevelType w:val="multilevel"/>
    <w:tmpl w:val="CCE29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226819"/>
    <w:multiLevelType w:val="multilevel"/>
    <w:tmpl w:val="A5449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912C78"/>
    <w:multiLevelType w:val="multilevel"/>
    <w:tmpl w:val="4C28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F55ED9"/>
    <w:multiLevelType w:val="multilevel"/>
    <w:tmpl w:val="DD464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FA2CA7"/>
    <w:multiLevelType w:val="multilevel"/>
    <w:tmpl w:val="6464D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14368F"/>
    <w:multiLevelType w:val="multilevel"/>
    <w:tmpl w:val="B75E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
  </w:num>
  <w:num w:numId="3">
    <w:abstractNumId w:val="7"/>
  </w:num>
  <w:num w:numId="4">
    <w:abstractNumId w:val="4"/>
  </w:num>
  <w:num w:numId="5">
    <w:abstractNumId w:val="9"/>
  </w:num>
  <w:num w:numId="6">
    <w:abstractNumId w:val="13"/>
  </w:num>
  <w:num w:numId="7">
    <w:abstractNumId w:val="1"/>
  </w:num>
  <w:num w:numId="8">
    <w:abstractNumId w:val="15"/>
  </w:num>
  <w:num w:numId="9">
    <w:abstractNumId w:val="28"/>
  </w:num>
  <w:num w:numId="10">
    <w:abstractNumId w:val="21"/>
  </w:num>
  <w:num w:numId="11">
    <w:abstractNumId w:val="17"/>
  </w:num>
  <w:num w:numId="12">
    <w:abstractNumId w:val="24"/>
  </w:num>
  <w:num w:numId="13">
    <w:abstractNumId w:val="22"/>
  </w:num>
  <w:num w:numId="14">
    <w:abstractNumId w:val="19"/>
  </w:num>
  <w:num w:numId="15">
    <w:abstractNumId w:val="39"/>
  </w:num>
  <w:num w:numId="16">
    <w:abstractNumId w:val="2"/>
  </w:num>
  <w:num w:numId="17">
    <w:abstractNumId w:val="26"/>
  </w:num>
  <w:num w:numId="18">
    <w:abstractNumId w:val="34"/>
  </w:num>
  <w:num w:numId="19">
    <w:abstractNumId w:val="8"/>
  </w:num>
  <w:num w:numId="20">
    <w:abstractNumId w:val="42"/>
  </w:num>
  <w:num w:numId="21">
    <w:abstractNumId w:val="10"/>
  </w:num>
  <w:num w:numId="22">
    <w:abstractNumId w:val="27"/>
  </w:num>
  <w:num w:numId="23">
    <w:abstractNumId w:val="12"/>
  </w:num>
  <w:num w:numId="24">
    <w:abstractNumId w:val="16"/>
  </w:num>
  <w:num w:numId="25">
    <w:abstractNumId w:val="25"/>
  </w:num>
  <w:num w:numId="26">
    <w:abstractNumId w:val="41"/>
  </w:num>
  <w:num w:numId="27">
    <w:abstractNumId w:val="37"/>
  </w:num>
  <w:num w:numId="28">
    <w:abstractNumId w:val="38"/>
  </w:num>
  <w:num w:numId="29">
    <w:abstractNumId w:val="5"/>
  </w:num>
  <w:num w:numId="30">
    <w:abstractNumId w:val="44"/>
  </w:num>
  <w:num w:numId="31">
    <w:abstractNumId w:val="31"/>
  </w:num>
  <w:num w:numId="32">
    <w:abstractNumId w:val="40"/>
  </w:num>
  <w:num w:numId="33">
    <w:abstractNumId w:val="0"/>
  </w:num>
  <w:num w:numId="34">
    <w:abstractNumId w:val="33"/>
  </w:num>
  <w:num w:numId="35">
    <w:abstractNumId w:val="6"/>
  </w:num>
  <w:num w:numId="36">
    <w:abstractNumId w:val="14"/>
  </w:num>
  <w:num w:numId="37">
    <w:abstractNumId w:val="43"/>
  </w:num>
  <w:num w:numId="38">
    <w:abstractNumId w:val="35"/>
  </w:num>
  <w:num w:numId="39">
    <w:abstractNumId w:val="36"/>
  </w:num>
  <w:num w:numId="40">
    <w:abstractNumId w:val="32"/>
  </w:num>
  <w:num w:numId="41">
    <w:abstractNumId w:val="18"/>
  </w:num>
  <w:num w:numId="42">
    <w:abstractNumId w:val="29"/>
  </w:num>
  <w:num w:numId="43">
    <w:abstractNumId w:val="30"/>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9C"/>
    <w:rsid w:val="000D15A5"/>
    <w:rsid w:val="001A3656"/>
    <w:rsid w:val="00227A4F"/>
    <w:rsid w:val="00272DD5"/>
    <w:rsid w:val="0037569C"/>
    <w:rsid w:val="00386EB8"/>
    <w:rsid w:val="003E3098"/>
    <w:rsid w:val="0040197B"/>
    <w:rsid w:val="00454AFB"/>
    <w:rsid w:val="00537B90"/>
    <w:rsid w:val="00544F47"/>
    <w:rsid w:val="0080360E"/>
    <w:rsid w:val="00813147"/>
    <w:rsid w:val="0083326E"/>
    <w:rsid w:val="00866E67"/>
    <w:rsid w:val="0096613C"/>
    <w:rsid w:val="009E3F6B"/>
    <w:rsid w:val="00AB30D2"/>
    <w:rsid w:val="00B0650D"/>
    <w:rsid w:val="00CC6E33"/>
    <w:rsid w:val="00D20686"/>
    <w:rsid w:val="00FD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D15A5"/>
    <w:rPr>
      <w:sz w:val="16"/>
      <w:szCs w:val="16"/>
    </w:rPr>
  </w:style>
  <w:style w:type="paragraph" w:styleId="CommentText">
    <w:name w:val="annotation text"/>
    <w:basedOn w:val="Normal"/>
    <w:link w:val="CommentTextChar"/>
    <w:uiPriority w:val="99"/>
    <w:semiHidden/>
    <w:unhideWhenUsed/>
    <w:rsid w:val="000D15A5"/>
    <w:pPr>
      <w:spacing w:line="240" w:lineRule="auto"/>
    </w:pPr>
    <w:rPr>
      <w:sz w:val="20"/>
      <w:szCs w:val="20"/>
    </w:rPr>
  </w:style>
  <w:style w:type="character" w:customStyle="1" w:styleId="CommentTextChar">
    <w:name w:val="Comment Text Char"/>
    <w:basedOn w:val="DefaultParagraphFont"/>
    <w:link w:val="CommentText"/>
    <w:uiPriority w:val="99"/>
    <w:semiHidden/>
    <w:rsid w:val="000D15A5"/>
    <w:rPr>
      <w:sz w:val="20"/>
      <w:szCs w:val="20"/>
    </w:rPr>
  </w:style>
  <w:style w:type="paragraph" w:styleId="CommentSubject">
    <w:name w:val="annotation subject"/>
    <w:basedOn w:val="CommentText"/>
    <w:next w:val="CommentText"/>
    <w:link w:val="CommentSubjectChar"/>
    <w:uiPriority w:val="99"/>
    <w:semiHidden/>
    <w:unhideWhenUsed/>
    <w:rsid w:val="000D15A5"/>
    <w:rPr>
      <w:b/>
      <w:bCs/>
    </w:rPr>
  </w:style>
  <w:style w:type="character" w:customStyle="1" w:styleId="CommentSubjectChar">
    <w:name w:val="Comment Subject Char"/>
    <w:basedOn w:val="CommentTextChar"/>
    <w:link w:val="CommentSubject"/>
    <w:uiPriority w:val="99"/>
    <w:semiHidden/>
    <w:rsid w:val="000D15A5"/>
    <w:rPr>
      <w:b/>
      <w:bCs/>
      <w:sz w:val="20"/>
      <w:szCs w:val="20"/>
    </w:rPr>
  </w:style>
  <w:style w:type="paragraph" w:styleId="BalloonText">
    <w:name w:val="Balloon Text"/>
    <w:basedOn w:val="Normal"/>
    <w:link w:val="BalloonTextChar"/>
    <w:uiPriority w:val="99"/>
    <w:semiHidden/>
    <w:unhideWhenUsed/>
    <w:rsid w:val="000D15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A5"/>
    <w:rPr>
      <w:rFonts w:ascii="Segoe UI" w:hAnsi="Segoe UI" w:cs="Segoe UI"/>
      <w:sz w:val="18"/>
      <w:szCs w:val="18"/>
    </w:rPr>
  </w:style>
  <w:style w:type="paragraph" w:styleId="ListParagraph">
    <w:name w:val="List Paragraph"/>
    <w:basedOn w:val="Normal"/>
    <w:uiPriority w:val="34"/>
    <w:qFormat/>
    <w:rsid w:val="00B0650D"/>
    <w:pPr>
      <w:ind w:left="720"/>
      <w:contextualSpacing/>
    </w:pPr>
  </w:style>
  <w:style w:type="paragraph" w:styleId="Header">
    <w:name w:val="header"/>
    <w:basedOn w:val="Normal"/>
    <w:link w:val="HeaderChar"/>
    <w:uiPriority w:val="99"/>
    <w:unhideWhenUsed/>
    <w:rsid w:val="00227A4F"/>
    <w:pPr>
      <w:tabs>
        <w:tab w:val="center" w:pos="4680"/>
        <w:tab w:val="right" w:pos="9360"/>
      </w:tabs>
      <w:spacing w:line="240" w:lineRule="auto"/>
    </w:pPr>
  </w:style>
  <w:style w:type="character" w:customStyle="1" w:styleId="HeaderChar">
    <w:name w:val="Header Char"/>
    <w:basedOn w:val="DefaultParagraphFont"/>
    <w:link w:val="Header"/>
    <w:uiPriority w:val="99"/>
    <w:rsid w:val="00227A4F"/>
  </w:style>
  <w:style w:type="paragraph" w:styleId="Footer">
    <w:name w:val="footer"/>
    <w:basedOn w:val="Normal"/>
    <w:link w:val="FooterChar"/>
    <w:uiPriority w:val="99"/>
    <w:unhideWhenUsed/>
    <w:rsid w:val="00227A4F"/>
    <w:pPr>
      <w:tabs>
        <w:tab w:val="center" w:pos="4680"/>
        <w:tab w:val="right" w:pos="9360"/>
      </w:tabs>
      <w:spacing w:line="240" w:lineRule="auto"/>
    </w:pPr>
  </w:style>
  <w:style w:type="character" w:customStyle="1" w:styleId="FooterChar">
    <w:name w:val="Footer Char"/>
    <w:basedOn w:val="DefaultParagraphFont"/>
    <w:link w:val="Footer"/>
    <w:uiPriority w:val="99"/>
    <w:rsid w:val="0022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13873</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2017-08-23T17:14:00Z</cp:lastPrinted>
  <dcterms:created xsi:type="dcterms:W3CDTF">2017-08-24T14:03:00Z</dcterms:created>
  <dcterms:modified xsi:type="dcterms:W3CDTF">2017-08-24T14:06:00Z</dcterms:modified>
  <cp:category> </cp:category>
  <cp:contentStatus> </cp:contentStatus>
</cp:coreProperties>
</file>