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F357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The team at the East Meadowbrook Library has been asked to put together a proposal for increasing attendance at their newly commissioned Library facilities. After a series of brainstorming sessions, the team has compiled a shortlist of 3 project proposals </w:t>
      </w:r>
      <w:r>
        <w:rPr>
          <w:rFonts w:ascii="Arial" w:eastAsia="Arial" w:hAnsi="Arial" w:cs="Arial"/>
          <w:i/>
        </w:rPr>
        <w:t>for review.</w:t>
      </w:r>
    </w:p>
    <w:p w14:paraId="4046FE3D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The task for this exercise is to organize the information below into a Project Proposal for submission to the Library Board as part of an application for additional funding. </w:t>
      </w:r>
    </w:p>
    <w:p w14:paraId="7E943562" w14:textId="77777777" w:rsidR="00D9137D" w:rsidRDefault="00D9137D">
      <w:pPr>
        <w:pBdr>
          <w:bottom w:val="single" w:sz="12" w:space="1" w:color="000000"/>
        </w:pBdr>
        <w:tabs>
          <w:tab w:val="left" w:pos="1440"/>
        </w:tabs>
        <w:rPr>
          <w:rFonts w:ascii="Arial" w:eastAsia="Arial" w:hAnsi="Arial" w:cs="Arial"/>
          <w:i/>
        </w:rPr>
      </w:pPr>
    </w:p>
    <w:p w14:paraId="16D0FEE5" w14:textId="77777777" w:rsidR="00D9137D" w:rsidRDefault="00423D85">
      <w:pPr>
        <w:tabs>
          <w:tab w:val="left" w:pos="1440"/>
        </w:tabs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Read </w:t>
      </w:r>
      <w:r w:rsidR="00660768">
        <w:rPr>
          <w:rFonts w:ascii="Arial" w:eastAsia="Arial" w:hAnsi="Arial" w:cs="Arial"/>
          <w:i/>
        </w:rPr>
        <w:t xml:space="preserve">each of the following proposals, paying specific attention to </w:t>
      </w:r>
      <w:r w:rsidR="00660768">
        <w:rPr>
          <w:rFonts w:ascii="Arial" w:eastAsia="Arial" w:hAnsi="Arial" w:cs="Arial"/>
          <w:i/>
        </w:rPr>
        <w:t>the following areas:</w:t>
      </w:r>
    </w:p>
    <w:p w14:paraId="6ACF4844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Who?</w:t>
      </w:r>
    </w:p>
    <w:p w14:paraId="2D1457EF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List out </w:t>
      </w:r>
      <w:proofErr w:type="spellStart"/>
      <w:r>
        <w:rPr>
          <w:rFonts w:ascii="Arial" w:eastAsia="Arial" w:hAnsi="Arial" w:cs="Arial"/>
        </w:rPr>
        <w:t>out</w:t>
      </w:r>
      <w:proofErr w:type="spellEnd"/>
      <w:r>
        <w:rPr>
          <w:rFonts w:ascii="Arial" w:eastAsia="Arial" w:hAnsi="Arial" w:cs="Arial"/>
        </w:rPr>
        <w:t xml:space="preserve"> the names of your collaborators and everyone else who is working on your project. Be sure to include members of your team, as well as exhibitors</w:t>
      </w:r>
    </w:p>
    <w:p w14:paraId="007E2FCA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What?</w:t>
      </w:r>
      <w:bookmarkStart w:id="0" w:name="_GoBack"/>
      <w:bookmarkEnd w:id="0"/>
    </w:p>
    <w:p w14:paraId="03FC0232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those people are going to do over the course of the project.</w:t>
      </w:r>
    </w:p>
    <w:p w14:paraId="75ECF946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When?</w:t>
      </w:r>
    </w:p>
    <w:p w14:paraId="1F23F836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there any fundamental timelines that we would like to adhere to? How much time is required to get the event space setup for the fair?</w:t>
      </w:r>
    </w:p>
    <w:p w14:paraId="41F5FAEC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Where?</w:t>
      </w:r>
    </w:p>
    <w:p w14:paraId="14A7F845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addition to the facilities, will we be conducting outreach in any other locations (nearby schools)</w:t>
      </w:r>
    </w:p>
    <w:p w14:paraId="0AEC1BF4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Why</w:t>
      </w:r>
      <w:r>
        <w:rPr>
          <w:rFonts w:ascii="Arial" w:eastAsia="Arial" w:hAnsi="Arial" w:cs="Arial"/>
          <w:b/>
        </w:rPr>
        <w:t>?</w:t>
      </w:r>
    </w:p>
    <w:p w14:paraId="1EF90B8D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ultimate goal for this project? What do we hope to accomplish by performing this work?</w:t>
      </w:r>
    </w:p>
    <w:p w14:paraId="533CE4A2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</w:rPr>
      </w:pPr>
      <w:r>
        <w:br/>
      </w:r>
    </w:p>
    <w:p w14:paraId="621BEE78" w14:textId="77777777" w:rsidR="00D9137D" w:rsidRDefault="00D9137D">
      <w:pPr>
        <w:tabs>
          <w:tab w:val="left" w:pos="1440"/>
        </w:tabs>
        <w:jc w:val="both"/>
        <w:rPr>
          <w:rFonts w:ascii="Arial" w:eastAsia="Arial" w:hAnsi="Arial" w:cs="Arial"/>
        </w:rPr>
      </w:pPr>
    </w:p>
    <w:p w14:paraId="649866B4" w14:textId="77777777" w:rsidR="00D9137D" w:rsidRDefault="00660768">
      <w:pPr>
        <w:rPr>
          <w:rFonts w:ascii="Arial" w:eastAsia="Arial" w:hAnsi="Arial" w:cs="Arial"/>
        </w:rPr>
      </w:pPr>
      <w:r>
        <w:br w:type="page"/>
      </w:r>
    </w:p>
    <w:p w14:paraId="45A903EC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Proposal Sections</w:t>
      </w:r>
    </w:p>
    <w:p w14:paraId="00084A3B" w14:textId="77777777" w:rsidR="00D9137D" w:rsidRDefault="00660768">
      <w:pPr>
        <w:widowControl w:val="0"/>
        <w:numPr>
          <w:ilvl w:val="0"/>
          <w:numId w:val="1"/>
        </w:numPr>
        <w:spacing w:after="0" w:line="331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Background: Problem Statement or Executive Summary</w:t>
      </w:r>
    </w:p>
    <w:p w14:paraId="59147693" w14:textId="77777777" w:rsidR="00D9137D" w:rsidRDefault="00660768">
      <w:pPr>
        <w:widowControl w:val="0"/>
        <w:numPr>
          <w:ilvl w:val="0"/>
          <w:numId w:val="1"/>
        </w:numPr>
        <w:spacing w:after="0" w:line="331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 Title - Goals (organization’s strategic planning) &amp; Objectives</w:t>
      </w:r>
    </w:p>
    <w:p w14:paraId="0115C7A4" w14:textId="77777777" w:rsidR="00D9137D" w:rsidRDefault="00660768">
      <w:pPr>
        <w:widowControl w:val="0"/>
        <w:numPr>
          <w:ilvl w:val="0"/>
          <w:numId w:val="1"/>
        </w:numPr>
        <w:spacing w:after="0" w:line="331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 Sc</w:t>
      </w:r>
      <w:r>
        <w:rPr>
          <w:rFonts w:ascii="Arial" w:eastAsia="Arial" w:hAnsi="Arial" w:cs="Arial"/>
          <w:sz w:val="24"/>
          <w:szCs w:val="24"/>
        </w:rPr>
        <w:t>ope (Title) or Description (Deliverables - what are included; benefit; out of scope)</w:t>
      </w:r>
    </w:p>
    <w:p w14:paraId="3B987E59" w14:textId="77777777" w:rsidR="00D9137D" w:rsidRDefault="00660768">
      <w:pPr>
        <w:widowControl w:val="0"/>
        <w:numPr>
          <w:ilvl w:val="0"/>
          <w:numId w:val="1"/>
        </w:numPr>
        <w:spacing w:after="0" w:line="331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 Stakeholders and governance (project manager, team (specify staff resource needed; even though not specific names are included), sponsors, target audience, their r</w:t>
      </w:r>
      <w:r>
        <w:rPr>
          <w:rFonts w:ascii="Arial" w:eastAsia="Arial" w:hAnsi="Arial" w:cs="Arial"/>
          <w:sz w:val="24"/>
          <w:szCs w:val="24"/>
        </w:rPr>
        <w:t>esponsibility &amp; roles)</w:t>
      </w:r>
    </w:p>
    <w:p w14:paraId="6433F6C5" w14:textId="77777777" w:rsidR="00D9137D" w:rsidRDefault="00660768">
      <w:pPr>
        <w:widowControl w:val="0"/>
        <w:numPr>
          <w:ilvl w:val="0"/>
          <w:numId w:val="1"/>
        </w:numPr>
        <w:spacing w:after="0" w:line="331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Cost (Budget, source of budget and expenditure items)</w:t>
      </w:r>
    </w:p>
    <w:p w14:paraId="388ED216" w14:textId="77777777" w:rsidR="00D9137D" w:rsidRDefault="00660768">
      <w:pPr>
        <w:widowControl w:val="0"/>
        <w:numPr>
          <w:ilvl w:val="0"/>
          <w:numId w:val="1"/>
        </w:numPr>
        <w:spacing w:after="0" w:line="331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Timeline (milestones and tentative dates)</w:t>
      </w:r>
    </w:p>
    <w:p w14:paraId="5A1E6CC2" w14:textId="77777777" w:rsidR="00D9137D" w:rsidRDefault="00660768">
      <w:pPr>
        <w:widowControl w:val="0"/>
        <w:numPr>
          <w:ilvl w:val="0"/>
          <w:numId w:val="1"/>
        </w:numPr>
        <w:spacing w:after="0" w:line="331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Constraints, Assumptions, Risk, Contingency plan</w:t>
      </w:r>
    </w:p>
    <w:p w14:paraId="5C3F355A" w14:textId="77777777" w:rsidR="00D9137D" w:rsidRDefault="00660768">
      <w:pPr>
        <w:widowControl w:val="0"/>
        <w:numPr>
          <w:ilvl w:val="0"/>
          <w:numId w:val="1"/>
        </w:numPr>
        <w:spacing w:after="0" w:line="331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Evaluations/Measurements</w:t>
      </w:r>
    </w:p>
    <w:p w14:paraId="7FEEA697" w14:textId="77777777" w:rsidR="00D9137D" w:rsidRDefault="00660768">
      <w:pPr>
        <w:widowControl w:val="0"/>
        <w:numPr>
          <w:ilvl w:val="0"/>
          <w:numId w:val="1"/>
        </w:numPr>
        <w:spacing w:after="0" w:line="331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Outcome (Impact &amp; Benefits)</w:t>
      </w:r>
    </w:p>
    <w:p w14:paraId="0179FA73" w14:textId="77777777" w:rsidR="00D9137D" w:rsidRDefault="00D9137D">
      <w:pPr>
        <w:tabs>
          <w:tab w:val="left" w:pos="1440"/>
        </w:tabs>
        <w:jc w:val="both"/>
        <w:rPr>
          <w:rFonts w:ascii="Arial" w:eastAsia="Arial" w:hAnsi="Arial" w:cs="Arial"/>
          <w:b/>
        </w:rPr>
      </w:pPr>
    </w:p>
    <w:p w14:paraId="3F89D08A" w14:textId="77777777" w:rsidR="00D9137D" w:rsidRDefault="00D9137D">
      <w:pPr>
        <w:tabs>
          <w:tab w:val="left" w:pos="1440"/>
        </w:tabs>
        <w:jc w:val="both"/>
        <w:rPr>
          <w:rFonts w:ascii="Arial" w:eastAsia="Arial" w:hAnsi="Arial" w:cs="Arial"/>
          <w:b/>
        </w:rPr>
      </w:pPr>
    </w:p>
    <w:p w14:paraId="251211E8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  <w:b/>
        </w:rPr>
      </w:pPr>
      <w:r>
        <w:br w:type="page"/>
      </w:r>
    </w:p>
    <w:p w14:paraId="4145B312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Proposal 1:</w:t>
      </w:r>
    </w:p>
    <w:p w14:paraId="29F37F73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Makerspace will provide a variety of tech equipment, such as a 3D Printer, </w:t>
      </w:r>
      <w:proofErr w:type="spellStart"/>
      <w:r>
        <w:rPr>
          <w:rFonts w:ascii="Arial" w:eastAsia="Arial" w:hAnsi="Arial" w:cs="Arial"/>
        </w:rPr>
        <w:t>Cricut</w:t>
      </w:r>
      <w:proofErr w:type="spellEnd"/>
      <w:r>
        <w:rPr>
          <w:rFonts w:ascii="Arial" w:eastAsia="Arial" w:hAnsi="Arial" w:cs="Arial"/>
        </w:rPr>
        <w:t xml:space="preserve"> Machine, and Sphero Robots, as well as more traditional technologies (TBD) to be utilized by the library community. Library staff will provide training to potential users</w:t>
      </w:r>
      <w:r>
        <w:rPr>
          <w:rFonts w:ascii="Arial" w:eastAsia="Arial" w:hAnsi="Arial" w:cs="Arial"/>
        </w:rPr>
        <w:t xml:space="preserve">, as well as offer classes and programs within the space. </w:t>
      </w:r>
    </w:p>
    <w:p w14:paraId="7D6D244F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color w:val="1155CC"/>
            <w:u w:val="single"/>
          </w:rPr>
          <w:t>https://docs.google.com/document/d/1qtlKeJddSP78bB1bidUnXTX2UcgwsMDjBUDJnG5i4_w/edit</w:t>
        </w:r>
      </w:hyperlink>
    </w:p>
    <w:p w14:paraId="5F16DA1E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Proposal 2</w:t>
      </w:r>
      <w:r>
        <w:rPr>
          <w:rFonts w:ascii="Arial" w:eastAsia="Arial" w:hAnsi="Arial" w:cs="Arial"/>
        </w:rPr>
        <w:t>:</w:t>
      </w:r>
    </w:p>
    <w:p w14:paraId="0ABA8EA3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Description: Discovery day is a day-long event hosted at the Monroe Township Public Library. The purpose of the event is to provide library patrons with the opportunity to discover new skills, hobbies and learning a new area of potential intere</w:t>
      </w:r>
      <w:r>
        <w:rPr>
          <w:rFonts w:ascii="Arial" w:eastAsia="Arial" w:hAnsi="Arial" w:cs="Arial"/>
        </w:rPr>
        <w:t>st. Event areas can be designated at various venues in the library, each with a focal point.</w:t>
      </w:r>
    </w:p>
    <w:p w14:paraId="31FEBF9C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</w:rPr>
      </w:pPr>
      <w:hyperlink r:id="rId8">
        <w:r>
          <w:rPr>
            <w:rFonts w:ascii="Arial" w:eastAsia="Arial" w:hAnsi="Arial" w:cs="Arial"/>
            <w:color w:val="1155CC"/>
            <w:u w:val="single"/>
          </w:rPr>
          <w:t>https://docs.google.com/document/d/1bsT9kBC8sU6O3QY4q9bgeqs</w:t>
        </w:r>
        <w:r>
          <w:rPr>
            <w:rFonts w:ascii="Arial" w:eastAsia="Arial" w:hAnsi="Arial" w:cs="Arial"/>
            <w:color w:val="1155CC"/>
            <w:u w:val="single"/>
          </w:rPr>
          <w:t>7zNm5JoUp1ikNMUJqEAc/edit</w:t>
        </w:r>
      </w:hyperlink>
    </w:p>
    <w:p w14:paraId="15098696" w14:textId="77777777" w:rsidR="00D9137D" w:rsidRDefault="00660768">
      <w:pPr>
        <w:tabs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Proposal 3:</w:t>
      </w:r>
    </w:p>
    <w:p w14:paraId="297CE3D6" w14:textId="77777777" w:rsidR="00D9137D" w:rsidRDefault="00660768">
      <w:pPr>
        <w:tabs>
          <w:tab w:val="left" w:pos="1440"/>
        </w:tabs>
        <w:jc w:val="both"/>
        <w:rPr>
          <w:b/>
        </w:rPr>
      </w:pPr>
      <w:r>
        <w:rPr>
          <w:rFonts w:ascii="Arial" w:eastAsia="Arial" w:hAnsi="Arial" w:cs="Arial"/>
        </w:rPr>
        <w:t xml:space="preserve">Description: We have been part of a shared Inter Library System (ILS) with the local county library system who is cancelling their existing Millennium contract, and we decided to split from the county system and adopt </w:t>
      </w:r>
      <w:r>
        <w:rPr>
          <w:rFonts w:ascii="Arial" w:eastAsia="Arial" w:hAnsi="Arial" w:cs="Arial"/>
        </w:rPr>
        <w:t>our own ILS. We will be migrating to OCLC WMS in spring or summer, 2017 and will need to do so without a Systems or Technical Services Librarian.</w:t>
      </w:r>
    </w:p>
    <w:p w14:paraId="373D5D30" w14:textId="77777777" w:rsidR="00D9137D" w:rsidRDefault="00660768">
      <w:pPr>
        <w:tabs>
          <w:tab w:val="left" w:pos="1440"/>
        </w:tabs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color w:val="1155CC"/>
            <w:u w:val="single"/>
          </w:rPr>
          <w:t>https:</w:t>
        </w:r>
        <w:r>
          <w:rPr>
            <w:rFonts w:ascii="Arial" w:eastAsia="Arial" w:hAnsi="Arial" w:cs="Arial"/>
            <w:color w:val="1155CC"/>
            <w:u w:val="single"/>
          </w:rPr>
          <w:t>//docs.google.com/document/d/1HtxAvyiYd5KygahB4X5m14jJRqBImNcZg8GBeul5M_A/edit</w:t>
        </w:r>
      </w:hyperlink>
    </w:p>
    <w:p w14:paraId="482CC91D" w14:textId="77777777" w:rsidR="00D9137D" w:rsidRDefault="00D9137D">
      <w:pPr>
        <w:tabs>
          <w:tab w:val="left" w:pos="1440"/>
        </w:tabs>
        <w:rPr>
          <w:rFonts w:ascii="Arial" w:eastAsia="Arial" w:hAnsi="Arial" w:cs="Arial"/>
        </w:rPr>
      </w:pPr>
    </w:p>
    <w:sectPr w:rsidR="00D9137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C4BF" w14:textId="77777777" w:rsidR="00660768" w:rsidRDefault="00660768">
      <w:pPr>
        <w:spacing w:after="0" w:line="240" w:lineRule="auto"/>
      </w:pPr>
      <w:r>
        <w:separator/>
      </w:r>
    </w:p>
  </w:endnote>
  <w:endnote w:type="continuationSeparator" w:id="0">
    <w:p w14:paraId="10107809" w14:textId="77777777" w:rsidR="00660768" w:rsidRDefault="0066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6F9A7" w14:textId="77777777" w:rsidR="00D9137D" w:rsidRDefault="00660768">
    <w:pPr>
      <w:pBdr>
        <w:top w:val="single" w:sz="24" w:space="1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Page </w:t>
    </w:r>
    <w:r>
      <w:fldChar w:fldCharType="begin"/>
    </w:r>
    <w:r>
      <w:instrText>PAGE</w:instrText>
    </w:r>
    <w:r w:rsidR="00423D85">
      <w:fldChar w:fldCharType="separate"/>
    </w:r>
    <w:r w:rsidR="00423D85">
      <w:rPr>
        <w:noProof/>
      </w:rPr>
      <w:t>1</w:t>
    </w:r>
    <w:r>
      <w:fldChar w:fldCharType="end"/>
    </w:r>
  </w:p>
  <w:p w14:paraId="5CD46611" w14:textId="77777777" w:rsidR="00D9137D" w:rsidRDefault="00D9137D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90820" w14:textId="77777777" w:rsidR="00660768" w:rsidRDefault="00660768">
      <w:pPr>
        <w:spacing w:after="0" w:line="240" w:lineRule="auto"/>
      </w:pPr>
      <w:r>
        <w:separator/>
      </w:r>
    </w:p>
  </w:footnote>
  <w:footnote w:type="continuationSeparator" w:id="0">
    <w:p w14:paraId="50DE82AD" w14:textId="77777777" w:rsidR="00660768" w:rsidRDefault="0066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B2C8" w14:textId="77777777" w:rsidR="00D9137D" w:rsidRDefault="00660768">
    <w:pPr>
      <w:tabs>
        <w:tab w:val="center" w:pos="4680"/>
        <w:tab w:val="right" w:pos="9360"/>
      </w:tabs>
      <w:spacing w:after="0" w:line="240" w:lineRule="auto"/>
    </w:pPr>
    <w:r>
      <w:t xml:space="preserve">PM101 – </w:t>
    </w:r>
    <w:r>
      <w:t xml:space="preserve">Fundamentals </w:t>
    </w:r>
    <w:r>
      <w:t>Exercise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13D5D"/>
    <w:multiLevelType w:val="multilevel"/>
    <w:tmpl w:val="BC163C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137D"/>
    <w:rsid w:val="00423D85"/>
    <w:rsid w:val="00660768"/>
    <w:rsid w:val="00D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F5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document/d/1qtlKeJddSP78bB1bidUnXTX2UcgwsMDjBUDJnG5i4_w/edit" TargetMode="External"/><Relationship Id="rId8" Type="http://schemas.openxmlformats.org/officeDocument/2006/relationships/hyperlink" Target="https://docs.google.com/document/d/1bsT9kBC8sU6O3QY4q9bgeqs7zNm5JoUp1ikNMUJqEAc/edit" TargetMode="External"/><Relationship Id="rId9" Type="http://schemas.openxmlformats.org/officeDocument/2006/relationships/hyperlink" Target="https://docs.google.com/document/d/1HtxAvyiYd5KygahB4X5m14jJRqBImNcZg8GBeul5M_A/ed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2885</Characters>
  <Application>Microsoft Macintosh Word</Application>
  <DocSecurity>0</DocSecurity>
  <Lines>24</Lines>
  <Paragraphs>6</Paragraphs>
  <ScaleCrop>false</ScaleCrop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Sena</cp:lastModifiedBy>
  <cp:revision>2</cp:revision>
  <dcterms:created xsi:type="dcterms:W3CDTF">2018-01-30T18:15:00Z</dcterms:created>
  <dcterms:modified xsi:type="dcterms:W3CDTF">2018-01-30T18:15:00Z</dcterms:modified>
</cp:coreProperties>
</file>